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50076B" w14:textId="391A00E7" w:rsidR="0002493E" w:rsidRPr="0002493E" w:rsidRDefault="0002493E" w:rsidP="0002493E">
      <w:r w:rsidRPr="0002493E">
        <w:drawing>
          <wp:inline distT="0" distB="0" distL="0" distR="0" wp14:anchorId="25DA09A0" wp14:editId="07CC064A">
            <wp:extent cx="5731510" cy="1580515"/>
            <wp:effectExtent l="0" t="0" r="2540" b="635"/>
            <wp:docPr id="15771485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7148537" name=""/>
                    <pic:cNvPicPr/>
                  </pic:nvPicPr>
                  <pic:blipFill>
                    <a:blip r:embed="rId5"/>
                    <a:stretch>
                      <a:fillRect/>
                    </a:stretch>
                  </pic:blipFill>
                  <pic:spPr>
                    <a:xfrm>
                      <a:off x="0" y="0"/>
                      <a:ext cx="5731510" cy="1580515"/>
                    </a:xfrm>
                    <a:prstGeom prst="rect">
                      <a:avLst/>
                    </a:prstGeom>
                  </pic:spPr>
                </pic:pic>
              </a:graphicData>
            </a:graphic>
          </wp:inline>
        </w:drawing>
      </w:r>
    </w:p>
    <w:p w14:paraId="613C1043" w14:textId="7E4056D4" w:rsidR="0002493E" w:rsidRDefault="00AF5332" w:rsidP="0002493E">
      <w:pPr>
        <w:jc w:val="center"/>
        <w:rPr>
          <w:b/>
          <w:bCs/>
        </w:rPr>
      </w:pPr>
      <w:r w:rsidRPr="00AF5332">
        <w:rPr>
          <w:b/>
          <w:bCs/>
        </w:rPr>
        <w:t>World Antimicrobial Resistance Awareness Week, 18 - 24 November 2025</w:t>
      </w:r>
    </w:p>
    <w:p w14:paraId="0E9EAE9D" w14:textId="77777777" w:rsidR="00B0641C" w:rsidRDefault="00AF5332" w:rsidP="0002493E">
      <w:r w:rsidRPr="00AF5332">
        <w:br/>
        <w:t>The 2025 theme, Act Now: Protect Our Present, Secure Our Future, encourages everyone to educate themselves about antimicrobial resistance (AMR), advocate for bold commitments, and take concrete actions to combat AMR. By making informed choices, we can help prevent the spread of antibiotic resistance and protect future health.</w:t>
      </w:r>
      <w:r w:rsidRPr="00AF5332">
        <w:br/>
      </w:r>
      <w:r w:rsidRPr="00AF5332">
        <w:br/>
        <w:t xml:space="preserve">In </w:t>
      </w:r>
      <w:r w:rsidR="0002493E">
        <w:t>Frimley</w:t>
      </w:r>
      <w:r w:rsidRPr="00AF5332">
        <w:t xml:space="preserve">, a key objective is to </w:t>
      </w:r>
      <w:r w:rsidR="0002493E">
        <w:t xml:space="preserve">deliver </w:t>
      </w:r>
      <w:hyperlink r:id="rId6" w:history="1">
        <w:r w:rsidR="0002493E" w:rsidRPr="00B0641C">
          <w:rPr>
            <w:rStyle w:val="Hyperlink"/>
          </w:rPr>
          <w:t>TARGET</w:t>
        </w:r>
      </w:hyperlink>
      <w:r w:rsidR="0002493E">
        <w:t xml:space="preserve"> training and reduce our use of antibiotics in children.  To book</w:t>
      </w:r>
      <w:hyperlink r:id="rId7" w:history="1">
        <w:r w:rsidR="0002493E" w:rsidRPr="00B0641C">
          <w:rPr>
            <w:rStyle w:val="Hyperlink"/>
          </w:rPr>
          <w:t xml:space="preserve"> TARGET</w:t>
        </w:r>
      </w:hyperlink>
      <w:r w:rsidR="0002493E">
        <w:t xml:space="preserve"> training email</w:t>
      </w:r>
      <w:r w:rsidR="00B0641C">
        <w:t xml:space="preserve"> </w:t>
      </w:r>
      <w:hyperlink r:id="rId8" w:history="1">
        <w:r w:rsidR="00B0641C" w:rsidRPr="009D3112">
          <w:rPr>
            <w:rStyle w:val="Hyperlink"/>
          </w:rPr>
          <w:t>frimleyicb.prescribing@nhs.net</w:t>
        </w:r>
      </w:hyperlink>
      <w:r w:rsidR="00B0641C">
        <w:t xml:space="preserve"> . Review your prescribing of antibiotics in children </w:t>
      </w:r>
      <w:hyperlink r:id="rId9" w:history="1">
        <w:r w:rsidR="00B0641C" w:rsidRPr="00B0641C">
          <w:rPr>
            <w:rStyle w:val="Hyperlink"/>
          </w:rPr>
          <w:t>here.</w:t>
        </w:r>
      </w:hyperlink>
      <w:r w:rsidRPr="00AF5332">
        <w:br/>
      </w:r>
    </w:p>
    <w:p w14:paraId="0C48A961" w14:textId="77777777" w:rsidR="00B0641C" w:rsidRDefault="00B0641C" w:rsidP="0002493E">
      <w:r>
        <w:t>Call to action, what can I do?</w:t>
      </w:r>
    </w:p>
    <w:p w14:paraId="435E20FC" w14:textId="7047C475" w:rsidR="0002493E" w:rsidRPr="0002493E" w:rsidRDefault="00AF5332" w:rsidP="0002493E">
      <w:r w:rsidRPr="00AF5332">
        <w:br/>
      </w:r>
      <w:r w:rsidR="0002493E">
        <w:t xml:space="preserve">Please register for one of the </w:t>
      </w:r>
      <w:r w:rsidR="0002493E" w:rsidRPr="0002493E">
        <w:rPr>
          <w:b/>
          <w:bCs/>
        </w:rPr>
        <w:t>National webinars</w:t>
      </w:r>
      <w:r w:rsidR="0002493E" w:rsidRPr="0002493E">
        <w:t> </w:t>
      </w:r>
    </w:p>
    <w:p w14:paraId="0D244375" w14:textId="77777777" w:rsidR="0002493E" w:rsidRPr="0002493E" w:rsidRDefault="0002493E" w:rsidP="0002493E">
      <w:pPr>
        <w:numPr>
          <w:ilvl w:val="0"/>
          <w:numId w:val="2"/>
        </w:numPr>
      </w:pPr>
      <w:r w:rsidRPr="0002493E">
        <w:t>Monday 17</w:t>
      </w:r>
      <w:r w:rsidRPr="0002493E">
        <w:rPr>
          <w:vertAlign w:val="superscript"/>
        </w:rPr>
        <w:t>th</w:t>
      </w:r>
      <w:r w:rsidRPr="0002493E">
        <w:t> November, 12.30-1.30pm: </w:t>
      </w:r>
      <w:hyperlink r:id="rId10" w:tgtFrame="_blank" w:tooltip="Original URL: https://www.events.england.nhs.uk/events/amr-in-focus-empowering-health-professionals-in-the-fight-against-amr. Click or tap if you trust this link." w:history="1">
        <w:r w:rsidRPr="0002493E">
          <w:rPr>
            <w:rStyle w:val="Hyperlink"/>
          </w:rPr>
          <w:t>AMR in Focus: Empowering Health Professionals in the Fight Against AMR</w:t>
        </w:r>
      </w:hyperlink>
    </w:p>
    <w:p w14:paraId="433CA629" w14:textId="77777777" w:rsidR="0002493E" w:rsidRPr="0002493E" w:rsidRDefault="0002493E" w:rsidP="0002493E">
      <w:pPr>
        <w:numPr>
          <w:ilvl w:val="0"/>
          <w:numId w:val="2"/>
        </w:numPr>
      </w:pPr>
      <w:r w:rsidRPr="0002493E">
        <w:t>Wednesday 19</w:t>
      </w:r>
      <w:r w:rsidRPr="0002493E">
        <w:rPr>
          <w:vertAlign w:val="superscript"/>
        </w:rPr>
        <w:t>th</w:t>
      </w:r>
      <w:r w:rsidRPr="0002493E">
        <w:t> November, 3:00pm - 4:00pm: </w:t>
      </w:r>
      <w:hyperlink r:id="rId11" w:tgtFrame="_blank" w:tooltip="Original URL: https://www.events.england.nhs.uk/events/seen-and-not-heard---a-gut-feeling-antibiotic-use-and-amr-in-children-is-a-secondary-consideration. Click or tap if you trust this link." w:history="1">
        <w:r w:rsidRPr="0002493E">
          <w:rPr>
            <w:rStyle w:val="Hyperlink"/>
          </w:rPr>
          <w:t>Seen and not heard – a gut feeling antibiotic use and AMR in children is a secondary consideration</w:t>
        </w:r>
      </w:hyperlink>
    </w:p>
    <w:p w14:paraId="08BF57C0" w14:textId="77777777" w:rsidR="0002493E" w:rsidRDefault="0002493E" w:rsidP="0002493E">
      <w:pPr>
        <w:numPr>
          <w:ilvl w:val="0"/>
          <w:numId w:val="2"/>
        </w:numPr>
      </w:pPr>
      <w:r w:rsidRPr="0002493E">
        <w:t>Monday 24</w:t>
      </w:r>
      <w:r w:rsidRPr="0002493E">
        <w:rPr>
          <w:vertAlign w:val="superscript"/>
        </w:rPr>
        <w:t>th</w:t>
      </w:r>
      <w:r w:rsidRPr="0002493E">
        <w:t> November, 12:30 - 1:30pm: </w:t>
      </w:r>
      <w:hyperlink r:id="rId12" w:tgtFrame="_blank" w:tooltip="Original URL: https://www.events.england.nhs.uk/events/optimising-the-blood-culture-pathway-audit-insights-and-regional-success-stories. Click or tap if you trust this link." w:history="1">
        <w:r w:rsidRPr="0002493E">
          <w:rPr>
            <w:rStyle w:val="Hyperlink"/>
          </w:rPr>
          <w:t>Optimising the Blood Culture Pathway: Audit Insights and Regional Success Stories</w:t>
        </w:r>
      </w:hyperlink>
    </w:p>
    <w:p w14:paraId="7B65BA97" w14:textId="23212FFA" w:rsidR="0002493E" w:rsidRDefault="0002493E" w:rsidP="0002493E">
      <w:r>
        <w:t xml:space="preserve">Make an </w:t>
      </w:r>
      <w:r w:rsidRPr="0002493E">
        <w:rPr>
          <w:b/>
          <w:bCs/>
        </w:rPr>
        <w:t>Antibiotic Guardian</w:t>
      </w:r>
      <w:r>
        <w:t xml:space="preserve"> pledge</w:t>
      </w:r>
    </w:p>
    <w:p w14:paraId="08B41F48" w14:textId="0F80CD08" w:rsidR="0002493E" w:rsidRDefault="0002493E" w:rsidP="0002493E">
      <w:r>
        <w:t xml:space="preserve">Please visit the Antibiotic Guardian website and choose one simple pledge about how you’ll make better use of antibiotics and help save these vital medicines from becoming obsolete: </w:t>
      </w:r>
      <w:hyperlink r:id="rId13" w:history="1">
        <w:r w:rsidRPr="009D3112">
          <w:rPr>
            <w:rStyle w:val="Hyperlink"/>
          </w:rPr>
          <w:t>https://antibioticguardian.com/</w:t>
        </w:r>
      </w:hyperlink>
      <w:r>
        <w:t xml:space="preserve"> </w:t>
      </w:r>
    </w:p>
    <w:p w14:paraId="14F99F28" w14:textId="1C564E9D" w:rsidR="0002493E" w:rsidRDefault="0002493E" w:rsidP="0002493E">
      <w:r>
        <w:t>Please use the</w:t>
      </w:r>
      <w:r w:rsidRPr="0002493E">
        <w:rPr>
          <w:b/>
          <w:bCs/>
        </w:rPr>
        <w:t xml:space="preserve"> PIL</w:t>
      </w:r>
      <w:r>
        <w:t xml:space="preserve"> resources on Frimley Healthier Together: </w:t>
      </w:r>
      <w:hyperlink r:id="rId14" w:history="1">
        <w:r w:rsidRPr="0002493E">
          <w:rPr>
            <w:rStyle w:val="Hyperlink"/>
          </w:rPr>
          <w:t>Saf</w:t>
        </w:r>
        <w:r w:rsidRPr="0002493E">
          <w:rPr>
            <w:rStyle w:val="Hyperlink"/>
          </w:rPr>
          <w:t xml:space="preserve">ety netting &amp; parent info sheets :: Frimley </w:t>
        </w:r>
        <w:proofErr w:type="spellStart"/>
        <w:r w:rsidRPr="0002493E">
          <w:rPr>
            <w:rStyle w:val="Hyperlink"/>
          </w:rPr>
          <w:t>HealthierTogether</w:t>
        </w:r>
        <w:proofErr w:type="spellEnd"/>
      </w:hyperlink>
      <w:r>
        <w:t xml:space="preserve"> and </w:t>
      </w:r>
      <w:hyperlink r:id="rId15" w:anchor="mod_book-chapter" w:history="1">
        <w:r w:rsidRPr="0002493E">
          <w:rPr>
            <w:rStyle w:val="Hyperlink"/>
          </w:rPr>
          <w:t>Leaflets to discuss with patients: Self-care Leaflet | RCGP Learning</w:t>
        </w:r>
      </w:hyperlink>
      <w:r>
        <w:t xml:space="preserve"> , all available in non-English languages.</w:t>
      </w:r>
    </w:p>
    <w:p w14:paraId="534A0564" w14:textId="4199ED76" w:rsidR="0002493E" w:rsidRDefault="0002493E" w:rsidP="0002493E">
      <w:r>
        <w:t xml:space="preserve">Use the </w:t>
      </w:r>
      <w:r>
        <w:t xml:space="preserve">National WAAW </w:t>
      </w:r>
      <w:r w:rsidRPr="0002493E">
        <w:rPr>
          <w:b/>
          <w:bCs/>
        </w:rPr>
        <w:t>resources and toolkit</w:t>
      </w:r>
    </w:p>
    <w:p w14:paraId="03F663F8" w14:textId="2218DE92" w:rsidR="0002493E" w:rsidRDefault="0002493E" w:rsidP="0002493E">
      <w:r>
        <w:t xml:space="preserve">This toolkit aims to provide quick and ready-to-use resources to support local World AMR Awareness Week (WAAW) campaigns. The toolkit is focused on digital messaging to support speed and ease of communication, while including a wide variety of suggestions for engagement with engagement with healthcare professionals, patients and members of the pubic. The toolkit is available here: </w:t>
      </w:r>
      <w:hyperlink r:id="rId16" w:history="1">
        <w:r w:rsidRPr="009D3112">
          <w:rPr>
            <w:rStyle w:val="Hyperlink"/>
          </w:rPr>
          <w:t>https://www.gov.uk/government/publications/european-antibiotic-awareness-day-resources-toolkit-for-healthcare-professionals-in-england/world-antimicrobial-awareness-week-waaw-and-european-antibiotic-awareness-day-eaad</w:t>
        </w:r>
      </w:hyperlink>
    </w:p>
    <w:p w14:paraId="730D5369" w14:textId="77777777" w:rsidR="0002493E" w:rsidRDefault="0002493E" w:rsidP="0002493E"/>
    <w:p w14:paraId="07159F91" w14:textId="77777777" w:rsidR="0002493E" w:rsidRDefault="0002493E" w:rsidP="0002493E"/>
    <w:p w14:paraId="4518CC22" w14:textId="77777777" w:rsidR="0002493E" w:rsidRDefault="0002493E" w:rsidP="0002493E"/>
    <w:p w14:paraId="385B2687" w14:textId="77777777" w:rsidR="0002493E" w:rsidRDefault="0002493E" w:rsidP="0002493E"/>
    <w:p w14:paraId="0120BA58" w14:textId="77777777" w:rsidR="0002493E" w:rsidRDefault="0002493E" w:rsidP="0002493E"/>
    <w:p w14:paraId="23184DDE" w14:textId="77777777" w:rsidR="0002493E" w:rsidRPr="0002493E" w:rsidRDefault="0002493E" w:rsidP="0002493E"/>
    <w:p w14:paraId="2F9626F6" w14:textId="77777777" w:rsidR="0002493E" w:rsidRPr="0002493E" w:rsidRDefault="0002493E" w:rsidP="0002493E">
      <w:r w:rsidRPr="0002493E">
        <w:t> </w:t>
      </w:r>
    </w:p>
    <w:p w14:paraId="6700AB10" w14:textId="77777777" w:rsidR="0002493E" w:rsidRDefault="0002493E"/>
    <w:p w14:paraId="1475FE7E" w14:textId="77777777" w:rsidR="0002493E" w:rsidRDefault="0002493E"/>
    <w:sectPr w:rsidR="0002493E" w:rsidSect="00B0641C">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E3D71E0"/>
    <w:multiLevelType w:val="multilevel"/>
    <w:tmpl w:val="E39A41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5C1C7188"/>
    <w:multiLevelType w:val="multilevel"/>
    <w:tmpl w:val="9ACE76D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num w:numId="1" w16cid:durableId="193806625">
    <w:abstractNumId w:val="0"/>
  </w:num>
  <w:num w:numId="2" w16cid:durableId="142464095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5332"/>
    <w:rsid w:val="0002493E"/>
    <w:rsid w:val="00115CFC"/>
    <w:rsid w:val="005813BD"/>
    <w:rsid w:val="006C77BF"/>
    <w:rsid w:val="007D5010"/>
    <w:rsid w:val="00AF5332"/>
    <w:rsid w:val="00B0641C"/>
    <w:rsid w:val="00B36ECB"/>
    <w:rsid w:val="00C9625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760FED"/>
  <w15:chartTrackingRefBased/>
  <w15:docId w15:val="{03D999FC-944F-47FF-B21D-8B446EE4B1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F533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F533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F533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F533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F533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F533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F533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F533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F533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F533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F533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F533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F533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F533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F533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F533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F533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F5332"/>
    <w:rPr>
      <w:rFonts w:eastAsiaTheme="majorEastAsia" w:cstheme="majorBidi"/>
      <w:color w:val="272727" w:themeColor="text1" w:themeTint="D8"/>
    </w:rPr>
  </w:style>
  <w:style w:type="paragraph" w:styleId="Title">
    <w:name w:val="Title"/>
    <w:basedOn w:val="Normal"/>
    <w:next w:val="Normal"/>
    <w:link w:val="TitleChar"/>
    <w:uiPriority w:val="10"/>
    <w:qFormat/>
    <w:rsid w:val="00AF533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F533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F533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F533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F5332"/>
    <w:pPr>
      <w:spacing w:before="160"/>
      <w:jc w:val="center"/>
    </w:pPr>
    <w:rPr>
      <w:i/>
      <w:iCs/>
      <w:color w:val="404040" w:themeColor="text1" w:themeTint="BF"/>
    </w:rPr>
  </w:style>
  <w:style w:type="character" w:customStyle="1" w:styleId="QuoteChar">
    <w:name w:val="Quote Char"/>
    <w:basedOn w:val="DefaultParagraphFont"/>
    <w:link w:val="Quote"/>
    <w:uiPriority w:val="29"/>
    <w:rsid w:val="00AF5332"/>
    <w:rPr>
      <w:i/>
      <w:iCs/>
      <w:color w:val="404040" w:themeColor="text1" w:themeTint="BF"/>
    </w:rPr>
  </w:style>
  <w:style w:type="paragraph" w:styleId="ListParagraph">
    <w:name w:val="List Paragraph"/>
    <w:basedOn w:val="Normal"/>
    <w:uiPriority w:val="34"/>
    <w:qFormat/>
    <w:rsid w:val="00AF5332"/>
    <w:pPr>
      <w:ind w:left="720"/>
      <w:contextualSpacing/>
    </w:pPr>
  </w:style>
  <w:style w:type="character" w:styleId="IntenseEmphasis">
    <w:name w:val="Intense Emphasis"/>
    <w:basedOn w:val="DefaultParagraphFont"/>
    <w:uiPriority w:val="21"/>
    <w:qFormat/>
    <w:rsid w:val="00AF5332"/>
    <w:rPr>
      <w:i/>
      <w:iCs/>
      <w:color w:val="0F4761" w:themeColor="accent1" w:themeShade="BF"/>
    </w:rPr>
  </w:style>
  <w:style w:type="paragraph" w:styleId="IntenseQuote">
    <w:name w:val="Intense Quote"/>
    <w:basedOn w:val="Normal"/>
    <w:next w:val="Normal"/>
    <w:link w:val="IntenseQuoteChar"/>
    <w:uiPriority w:val="30"/>
    <w:qFormat/>
    <w:rsid w:val="00AF533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F5332"/>
    <w:rPr>
      <w:i/>
      <w:iCs/>
      <w:color w:val="0F4761" w:themeColor="accent1" w:themeShade="BF"/>
    </w:rPr>
  </w:style>
  <w:style w:type="character" w:styleId="IntenseReference">
    <w:name w:val="Intense Reference"/>
    <w:basedOn w:val="DefaultParagraphFont"/>
    <w:uiPriority w:val="32"/>
    <w:qFormat/>
    <w:rsid w:val="00AF5332"/>
    <w:rPr>
      <w:b/>
      <w:bCs/>
      <w:smallCaps/>
      <w:color w:val="0F4761" w:themeColor="accent1" w:themeShade="BF"/>
      <w:spacing w:val="5"/>
    </w:rPr>
  </w:style>
  <w:style w:type="character" w:styleId="Hyperlink">
    <w:name w:val="Hyperlink"/>
    <w:basedOn w:val="DefaultParagraphFont"/>
    <w:uiPriority w:val="99"/>
    <w:unhideWhenUsed/>
    <w:rsid w:val="00AF5332"/>
    <w:rPr>
      <w:color w:val="467886" w:themeColor="hyperlink"/>
      <w:u w:val="single"/>
    </w:rPr>
  </w:style>
  <w:style w:type="character" w:styleId="UnresolvedMention">
    <w:name w:val="Unresolved Mention"/>
    <w:basedOn w:val="DefaultParagraphFont"/>
    <w:uiPriority w:val="99"/>
    <w:semiHidden/>
    <w:unhideWhenUsed/>
    <w:rsid w:val="00AF5332"/>
    <w:rPr>
      <w:color w:val="605E5C"/>
      <w:shd w:val="clear" w:color="auto" w:fill="E1DFDD"/>
    </w:rPr>
  </w:style>
  <w:style w:type="character" w:styleId="FollowedHyperlink">
    <w:name w:val="FollowedHyperlink"/>
    <w:basedOn w:val="DefaultParagraphFont"/>
    <w:uiPriority w:val="99"/>
    <w:semiHidden/>
    <w:unhideWhenUsed/>
    <w:rsid w:val="00B36ECB"/>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17235911">
      <w:bodyDiv w:val="1"/>
      <w:marLeft w:val="0"/>
      <w:marRight w:val="0"/>
      <w:marTop w:val="0"/>
      <w:marBottom w:val="0"/>
      <w:divBdr>
        <w:top w:val="none" w:sz="0" w:space="0" w:color="auto"/>
        <w:left w:val="none" w:sz="0" w:space="0" w:color="auto"/>
        <w:bottom w:val="none" w:sz="0" w:space="0" w:color="auto"/>
        <w:right w:val="none" w:sz="0" w:space="0" w:color="auto"/>
      </w:divBdr>
    </w:div>
    <w:div w:id="1806577933">
      <w:bodyDiv w:val="1"/>
      <w:marLeft w:val="0"/>
      <w:marRight w:val="0"/>
      <w:marTop w:val="0"/>
      <w:marBottom w:val="0"/>
      <w:divBdr>
        <w:top w:val="none" w:sz="0" w:space="0" w:color="auto"/>
        <w:left w:val="none" w:sz="0" w:space="0" w:color="auto"/>
        <w:bottom w:val="none" w:sz="0" w:space="0" w:color="auto"/>
        <w:right w:val="none" w:sz="0" w:space="0" w:color="auto"/>
      </w:divBdr>
    </w:div>
    <w:div w:id="1846893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rimleyicb.prescribing@nhs.net" TargetMode="External"/><Relationship Id="rId13" Type="http://schemas.openxmlformats.org/officeDocument/2006/relationships/hyperlink" Target="https://antibioticguardian.com/" TargetMode="External"/><Relationship Id="rId18"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customXml" Target="../customXml/item3.xml"/><Relationship Id="rId7" Type="http://schemas.openxmlformats.org/officeDocument/2006/relationships/hyperlink" Target="https://elearning.rcgp.org.uk/course/view.php?id=553" TargetMode="External"/><Relationship Id="rId12" Type="http://schemas.openxmlformats.org/officeDocument/2006/relationships/hyperlink" Target="https://gbr01.safelinks.protection.outlook.com/?url=https%3A%2F%2Fwww.events.england.nhs.uk%2Fevents%2Foptimising-the-blood-culture-pathway-audit-insights-and-regional-success-stories&amp;data=05%7C02%7Cmelody.chapman%40nhs.net%7Cc10bda5100b7414e071f08de2060ec7a%7C37c354b285b047f5b22207b48d774ee3%7C0%7C0%7C638983797849292175%7CUnknown%7CTWFpbGZsb3d8eyJFbXB0eU1hcGkiOnRydWUsIlYiOiIwLjAuMDAwMCIsIlAiOiJXaW4zMiIsIkFOIjoiTWFpbCIsIldUIjoyfQ%3D%3D%7C0%7C%7C%7C&amp;sdata=rOTmaC8GwFnT0Z99m9MAXqXnJR%2F9dwTJhOVzg0s%2FNms%3D&amp;reserved=0"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gov.uk/government/publications/european-antibiotic-awareness-day-resources-toolkit-for-healthcare-professionals-in-england/world-antimicrobial-awareness-week-waaw-and-european-antibiotic-awareness-day-eaad" TargetMode="External"/><Relationship Id="rId20" Type="http://schemas.openxmlformats.org/officeDocument/2006/relationships/customXml" Target="../customXml/item2.xml"/><Relationship Id="rId1" Type="http://schemas.openxmlformats.org/officeDocument/2006/relationships/numbering" Target="numbering.xml"/><Relationship Id="rId6" Type="http://schemas.openxmlformats.org/officeDocument/2006/relationships/hyperlink" Target="https://elearning.rcgp.org.uk/course/view.php?id=553" TargetMode="External"/><Relationship Id="rId11" Type="http://schemas.openxmlformats.org/officeDocument/2006/relationships/hyperlink" Target="https://gbr01.safelinks.protection.outlook.com/?url=https%3A%2F%2Fwww.events.england.nhs.uk%2Fevents%2Fseen-and-not-heard---a-gut-feeling-antibiotic-use-and-amr-in-children-is-a-secondary-consideration&amp;data=05%7C02%7Cmelody.chapman%40nhs.net%7Cc10bda5100b7414e071f08de2060ec7a%7C37c354b285b047f5b22207b48d774ee3%7C0%7C0%7C638983797849261399%7CUnknown%7CTWFpbGZsb3d8eyJFbXB0eU1hcGkiOnRydWUsIlYiOiIwLjAuMDAwMCIsIlAiOiJXaW4zMiIsIkFOIjoiTWFpbCIsIldUIjoyfQ%3D%3D%7C0%7C%7C%7C&amp;sdata=3fj0a4ZcbMQTDpgNPbXOuTl2FCIDDVZtdasr4hY6Fog%3D&amp;reserved=0" TargetMode="External"/><Relationship Id="rId5" Type="http://schemas.openxmlformats.org/officeDocument/2006/relationships/image" Target="media/image1.png"/><Relationship Id="rId15" Type="http://schemas.openxmlformats.org/officeDocument/2006/relationships/hyperlink" Target="https://elearning.rcgp.org.uk/mod/book/view.php?id=12647&amp;chapterid=440" TargetMode="External"/><Relationship Id="rId10" Type="http://schemas.openxmlformats.org/officeDocument/2006/relationships/hyperlink" Target="https://gbr01.safelinks.protection.outlook.com/?url=https%3A%2F%2Fwww.events.england.nhs.uk%2Fevents%2Famr-in-focus-empowering-health-professionals-in-the-fight-against-amr&amp;data=05%7C02%7Cmelody.chapman%40nhs.net%7Cc10bda5100b7414e071f08de2060ec7a%7C37c354b285b047f5b22207b48d774ee3%7C0%7C0%7C638983797849235133%7CUnknown%7CTWFpbGZsb3d8eyJFbXB0eU1hcGkiOnRydWUsIlYiOiIwLjAuMDAwMCIsIlAiOiJXaW4zMiIsIkFOIjoiTWFpbCIsIldUIjoyfQ%3D%3D%7C0%7C%7C%7C&amp;sdata=PWPtDG3BVnmhqB2dU51bYbCw%2Fy9%2FhWrKdzJ%2BLZcUewE%3D&amp;reserved=0" TargetMode="External"/><Relationship Id="rId19"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hyperlink" Target="https://www.prescqipp.info/our-resources/webkits/antimicrobial-stewardship/nhs-oversight-framework-2025-2026-icb-performance-dashboard-children-prescribed-antibiotics-in-primary-care/" TargetMode="External"/><Relationship Id="rId14" Type="http://schemas.openxmlformats.org/officeDocument/2006/relationships/hyperlink" Target="https://frimley-healthiertogether.nhs.uk/professionals/safety-netting-documents-paren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8900FA982D4184C9BEC4C33F0CFE63A" ma:contentTypeVersion="19" ma:contentTypeDescription="Create a new document." ma:contentTypeScope="" ma:versionID="3d74c2698fbb43ff8ce5483b19895b55">
  <xsd:schema xmlns:xsd="http://www.w3.org/2001/XMLSchema" xmlns:xs="http://www.w3.org/2001/XMLSchema" xmlns:p="http://schemas.microsoft.com/office/2006/metadata/properties" xmlns:ns1="http://schemas.microsoft.com/sharepoint/v3" xmlns:ns2="9d512dcf-4cd5-4c53-9a69-648b06967246" xmlns:ns3="dc7b2ec5-fca7-44a2-8017-c0075493c777" targetNamespace="http://schemas.microsoft.com/office/2006/metadata/properties" ma:root="true" ma:fieldsID="4a264c7ba0db00880ba811278d1eef3f" ns1:_="" ns2:_="" ns3:_="">
    <xsd:import namespace="http://schemas.microsoft.com/sharepoint/v3"/>
    <xsd:import namespace="9d512dcf-4cd5-4c53-9a69-648b06967246"/>
    <xsd:import namespace="dc7b2ec5-fca7-44a2-8017-c0075493c77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LengthInSeconds" minOccurs="0"/>
                <xsd:element ref="ns2:MediaServiceObjectDetectorVersions" minOccurs="0"/>
                <xsd:element ref="ns2:MediaServiceSearchPropertie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4" nillable="true" ma:displayName="Unified Compliance Policy Properties" ma:hidden="true" ma:internalName="_ip_UnifiedCompliancePolicyProperties">
      <xsd:simpleType>
        <xsd:restriction base="dms:Note"/>
      </xsd:simpleType>
    </xsd:element>
    <xsd:element name="_ip_UnifiedCompliancePolicyUIAction" ma:index="25"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d512dcf-4cd5-4c53-9a69-648b0696724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GenerationTime" ma:index="22" nillable="true" ma:displayName="MediaServiceGenerationTime" ma:hidden="true" ma:internalName="MediaServiceGenerationTime" ma:readOnly="true">
      <xsd:simpleType>
        <xsd:restriction base="dms:Text"/>
      </xsd:simpleType>
    </xsd:element>
    <xsd:element name="MediaServiceEventHashCode" ma:index="23" nillable="true" ma:displayName="MediaServiceEventHashCode" ma:hidden="true" ma:internalName="MediaServiceEventHashCode" ma:readOnly="true">
      <xsd:simpleType>
        <xsd:restriction base="dms:Text"/>
      </xsd:simpleType>
    </xsd:element>
    <xsd:element name="MediaServiceLocation" ma:index="26"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c7b2ec5-fca7-44a2-8017-c0075493c777"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3ec2bd78-38c1-4d43-a690-02b4a97ca72b}" ma:internalName="TaxCatchAll" ma:showField="CatchAllData" ma:web="dc7b2ec5-fca7-44a2-8017-c0075493c77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9d512dcf-4cd5-4c53-9a69-648b0696724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TaxCatchAll xmlns="dc7b2ec5-fca7-44a2-8017-c0075493c777" xsi:nil="true"/>
  </documentManagement>
</p:properties>
</file>

<file path=customXml/itemProps1.xml><?xml version="1.0" encoding="utf-8"?>
<ds:datastoreItem xmlns:ds="http://schemas.openxmlformats.org/officeDocument/2006/customXml" ds:itemID="{55D0B8F7-CE62-4FBA-B467-3E79889ABB6F}"/>
</file>

<file path=customXml/itemProps2.xml><?xml version="1.0" encoding="utf-8"?>
<ds:datastoreItem xmlns:ds="http://schemas.openxmlformats.org/officeDocument/2006/customXml" ds:itemID="{1193B339-48F7-4489-A8DA-9B1100799449}"/>
</file>

<file path=customXml/itemProps3.xml><?xml version="1.0" encoding="utf-8"?>
<ds:datastoreItem xmlns:ds="http://schemas.openxmlformats.org/officeDocument/2006/customXml" ds:itemID="{59380210-BBBF-41F4-9D44-A258A416E0F9}"/>
</file>

<file path=docProps/app.xml><?xml version="1.0" encoding="utf-8"?>
<Properties xmlns="http://schemas.openxmlformats.org/officeDocument/2006/extended-properties" xmlns:vt="http://schemas.openxmlformats.org/officeDocument/2006/docPropsVTypes">
  <Template>Normal.dotm</Template>
  <TotalTime>6</TotalTime>
  <Pages>2</Pages>
  <Words>790</Words>
  <Characters>4503</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NHS South, Central and West</Company>
  <LinksUpToDate>false</LinksUpToDate>
  <CharactersWithSpaces>5283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CHAPMAN, Melody (NHS FRIMLEY ICB - D4U1Y)</dc:creator>
  <cp:keywords/>
  <dc:description/>
  <cp:lastModifiedBy>CHAPMAN, Melody (NHS FRIMLEY ICB - D4U1Y)</cp:lastModifiedBy>
  <cp:revision>2</cp:revision>
  <dcterms:created xsi:type="dcterms:W3CDTF">2025-11-12T16:27:00Z</dcterms:created>
  <dcterms:modified xsi:type="dcterms:W3CDTF">2025-11-12T16:27:00Z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0x01010048900FA982D4184C9BEC4C33F0CFE63A</vt:lpwstr>
  </property>
</Properties>
</file>