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F4FC" w14:textId="77777777" w:rsidR="00FE4CB8" w:rsidRDefault="00FE4CB8">
      <w:pPr>
        <w:rPr>
          <w:b/>
          <w:sz w:val="28"/>
        </w:rPr>
      </w:pPr>
    </w:p>
    <w:p w14:paraId="675DC518" w14:textId="77777777" w:rsidR="00FE4CB8" w:rsidRDefault="00FE4CB8">
      <w:pPr>
        <w:rPr>
          <w:b/>
          <w:sz w:val="28"/>
        </w:rPr>
      </w:pPr>
    </w:p>
    <w:p w14:paraId="7102347A" w14:textId="56C85F06" w:rsidR="009C76B2" w:rsidRPr="009C76B2" w:rsidRDefault="00F81145" w:rsidP="009C76B2">
      <w:pPr>
        <w:rPr>
          <w:b/>
          <w:sz w:val="28"/>
        </w:rPr>
      </w:pPr>
      <w:bookmarkStart w:id="0" w:name="_Hlk114751439"/>
      <w:r>
        <w:rPr>
          <w:b/>
          <w:sz w:val="28"/>
        </w:rPr>
        <w:t xml:space="preserve">New HbA1c analysers at </w:t>
      </w:r>
      <w:proofErr w:type="spellStart"/>
      <w:r>
        <w:rPr>
          <w:b/>
          <w:sz w:val="28"/>
        </w:rPr>
        <w:t>Wexham</w:t>
      </w:r>
      <w:proofErr w:type="spellEnd"/>
      <w:r>
        <w:rPr>
          <w:b/>
          <w:sz w:val="28"/>
        </w:rPr>
        <w:t xml:space="preserve"> Park Hospital</w:t>
      </w:r>
      <w:r w:rsidR="009C76B2">
        <w:rPr>
          <w:b/>
          <w:sz w:val="28"/>
        </w:rPr>
        <w:t xml:space="preserve"> - TUESDAY</w:t>
      </w:r>
      <w:r w:rsidR="009C76B2" w:rsidRPr="009C76B2">
        <w:rPr>
          <w:b/>
          <w:sz w:val="28"/>
        </w:rPr>
        <w:t xml:space="preserve"> </w:t>
      </w:r>
      <w:r w:rsidR="009C76B2" w:rsidRPr="009C76B2">
        <w:rPr>
          <w:b/>
          <w:sz w:val="32"/>
        </w:rPr>
        <w:t>27</w:t>
      </w:r>
      <w:r w:rsidR="009C76B2" w:rsidRPr="009C76B2">
        <w:rPr>
          <w:b/>
          <w:sz w:val="32"/>
          <w:vertAlign w:val="superscript"/>
        </w:rPr>
        <w:t>th</w:t>
      </w:r>
      <w:r w:rsidR="009C76B2" w:rsidRPr="009C76B2">
        <w:rPr>
          <w:b/>
          <w:sz w:val="32"/>
        </w:rPr>
        <w:t xml:space="preserve"> September </w:t>
      </w:r>
    </w:p>
    <w:p w14:paraId="0E056A36" w14:textId="346E23DE" w:rsidR="008462FA" w:rsidRPr="008462FA" w:rsidRDefault="008462FA" w:rsidP="008462FA">
      <w:pPr>
        <w:spacing w:after="0"/>
        <w:rPr>
          <w:b/>
          <w:sz w:val="28"/>
        </w:rPr>
      </w:pPr>
    </w:p>
    <w:p w14:paraId="5A0CA319" w14:textId="3D42F1E5" w:rsidR="000E45DC" w:rsidRDefault="00007B75" w:rsidP="000E45DC">
      <w:pPr>
        <w:rPr>
          <w:sz w:val="24"/>
        </w:rPr>
      </w:pPr>
      <w:r w:rsidRPr="00007B75">
        <w:rPr>
          <w:sz w:val="24"/>
        </w:rPr>
        <w:t>In February 2022</w:t>
      </w:r>
      <w:r>
        <w:rPr>
          <w:sz w:val="24"/>
        </w:rPr>
        <w:t>, B</w:t>
      </w:r>
      <w:r w:rsidR="000E45DC">
        <w:rPr>
          <w:sz w:val="24"/>
        </w:rPr>
        <w:t>erkshire and Surrey Pathology Services (B</w:t>
      </w:r>
      <w:r>
        <w:rPr>
          <w:sz w:val="24"/>
        </w:rPr>
        <w:t>SPS</w:t>
      </w:r>
      <w:r w:rsidR="000E45DC">
        <w:rPr>
          <w:sz w:val="24"/>
        </w:rPr>
        <w:t>)</w:t>
      </w:r>
      <w:r>
        <w:rPr>
          <w:sz w:val="24"/>
        </w:rPr>
        <w:t xml:space="preserve"> signed a contract with Abbott diagnostics to enable the acquisition and installation of new automation across the Pathology network. This will result in significant improvement to the laboratory’s robustness and resilience over the forthcoming years.</w:t>
      </w:r>
      <w:r w:rsidR="000E45DC" w:rsidRPr="000E45DC">
        <w:rPr>
          <w:sz w:val="24"/>
        </w:rPr>
        <w:t xml:space="preserve"> </w:t>
      </w:r>
      <w:r w:rsidR="000E45DC">
        <w:rPr>
          <w:sz w:val="24"/>
        </w:rPr>
        <w:t xml:space="preserve">The BSPS Network will be rolling out </w:t>
      </w:r>
      <w:r w:rsidR="00F81145">
        <w:rPr>
          <w:sz w:val="24"/>
        </w:rPr>
        <w:t xml:space="preserve">newly acquired Tosoh </w:t>
      </w:r>
      <w:r w:rsidR="0011565A">
        <w:rPr>
          <w:sz w:val="24"/>
        </w:rPr>
        <w:t xml:space="preserve">Bioscience </w:t>
      </w:r>
      <w:r w:rsidR="000E45DC">
        <w:rPr>
          <w:sz w:val="24"/>
        </w:rPr>
        <w:t xml:space="preserve">analysers </w:t>
      </w:r>
      <w:r w:rsidR="00274539">
        <w:rPr>
          <w:sz w:val="24"/>
        </w:rPr>
        <w:tab/>
        <w:t xml:space="preserve">for measurement of HbA1c </w:t>
      </w:r>
      <w:r w:rsidR="000E45DC">
        <w:rPr>
          <w:sz w:val="24"/>
        </w:rPr>
        <w:t xml:space="preserve">over </w:t>
      </w:r>
      <w:r w:rsidR="0011565A">
        <w:rPr>
          <w:sz w:val="24"/>
        </w:rPr>
        <w:t>the next few weeks</w:t>
      </w:r>
      <w:r w:rsidR="000E45DC">
        <w:rPr>
          <w:sz w:val="24"/>
        </w:rPr>
        <w:t>.</w:t>
      </w:r>
    </w:p>
    <w:p w14:paraId="5CA669A4" w14:textId="77777777" w:rsidR="00007B75" w:rsidRPr="008462FA" w:rsidRDefault="00007B75">
      <w:pPr>
        <w:rPr>
          <w:sz w:val="16"/>
          <w:szCs w:val="16"/>
        </w:rPr>
      </w:pPr>
    </w:p>
    <w:p w14:paraId="24894832" w14:textId="0A6ACDEF" w:rsidR="00FB4C83" w:rsidRDefault="00E65EC5">
      <w:pPr>
        <w:rPr>
          <w:b/>
          <w:sz w:val="24"/>
        </w:rPr>
      </w:pPr>
      <w:r>
        <w:rPr>
          <w:b/>
          <w:sz w:val="24"/>
        </w:rPr>
        <w:t xml:space="preserve">Impact on </w:t>
      </w:r>
      <w:r w:rsidR="0011565A">
        <w:rPr>
          <w:b/>
          <w:sz w:val="24"/>
        </w:rPr>
        <w:t>HbA1c service</w:t>
      </w:r>
    </w:p>
    <w:p w14:paraId="28E434B5" w14:textId="154C8A9B" w:rsidR="009C76B2" w:rsidRDefault="009C76B2">
      <w:pPr>
        <w:rPr>
          <w:b/>
          <w:sz w:val="24"/>
        </w:rPr>
      </w:pPr>
      <w:r>
        <w:rPr>
          <w:b/>
          <w:sz w:val="24"/>
        </w:rPr>
        <w:t xml:space="preserve">A new method for HbA1c measurement will be in place at </w:t>
      </w:r>
      <w:proofErr w:type="spellStart"/>
      <w:r>
        <w:rPr>
          <w:b/>
          <w:sz w:val="24"/>
        </w:rPr>
        <w:t>Wexham</w:t>
      </w:r>
      <w:proofErr w:type="spellEnd"/>
      <w:r>
        <w:rPr>
          <w:b/>
          <w:sz w:val="24"/>
        </w:rPr>
        <w:t xml:space="preserve"> Park laboratory from Tuesday the 27</w:t>
      </w:r>
      <w:r w:rsidRPr="009C76B2">
        <w:rPr>
          <w:b/>
          <w:sz w:val="24"/>
          <w:vertAlign w:val="superscript"/>
        </w:rPr>
        <w:t>th</w:t>
      </w:r>
      <w:r>
        <w:rPr>
          <w:b/>
          <w:sz w:val="24"/>
        </w:rPr>
        <w:t xml:space="preserve"> September.</w:t>
      </w:r>
    </w:p>
    <w:p w14:paraId="1D29A62C" w14:textId="563D17C1" w:rsidR="00BD77E5" w:rsidRDefault="00F32C46">
      <w:pPr>
        <w:rPr>
          <w:b/>
          <w:sz w:val="24"/>
        </w:rPr>
      </w:pPr>
      <w:r>
        <w:rPr>
          <w:sz w:val="24"/>
        </w:rPr>
        <w:t xml:space="preserve">Implementation of the </w:t>
      </w:r>
      <w:r w:rsidR="0011565A">
        <w:rPr>
          <w:sz w:val="24"/>
        </w:rPr>
        <w:t>Tosoh Bioscience analysers</w:t>
      </w:r>
      <w:r>
        <w:rPr>
          <w:sz w:val="24"/>
        </w:rPr>
        <w:t xml:space="preserve"> will result in </w:t>
      </w:r>
      <w:r w:rsidR="00C50CAE">
        <w:rPr>
          <w:sz w:val="24"/>
        </w:rPr>
        <w:t>i</w:t>
      </w:r>
      <w:r w:rsidR="0011565A" w:rsidRPr="00C50CAE">
        <w:rPr>
          <w:bCs/>
          <w:sz w:val="24"/>
        </w:rPr>
        <w:t xml:space="preserve">mprovement to service delivery </w:t>
      </w:r>
      <w:r w:rsidR="00FB7B28" w:rsidRPr="00C50CAE">
        <w:rPr>
          <w:bCs/>
          <w:sz w:val="24"/>
        </w:rPr>
        <w:t xml:space="preserve">and resilience </w:t>
      </w:r>
      <w:r w:rsidR="00C50CAE">
        <w:rPr>
          <w:bCs/>
          <w:sz w:val="24"/>
        </w:rPr>
        <w:t xml:space="preserve">within the laboratory </w:t>
      </w:r>
      <w:r w:rsidR="00FB7B28" w:rsidRPr="00C50CAE">
        <w:rPr>
          <w:bCs/>
          <w:sz w:val="24"/>
        </w:rPr>
        <w:t>to adapt to changing workload</w:t>
      </w:r>
      <w:r w:rsidR="00C50CAE">
        <w:rPr>
          <w:bCs/>
          <w:sz w:val="24"/>
        </w:rPr>
        <w:t>s</w:t>
      </w:r>
      <w:r w:rsidR="00BD77E5" w:rsidRPr="00C50CAE">
        <w:rPr>
          <w:bCs/>
          <w:sz w:val="24"/>
        </w:rPr>
        <w:t xml:space="preserve">. </w:t>
      </w:r>
    </w:p>
    <w:p w14:paraId="2A3C0CC3" w14:textId="6981DF82" w:rsidR="00211F09" w:rsidRDefault="00251E19">
      <w:pPr>
        <w:rPr>
          <w:b/>
          <w:sz w:val="24"/>
        </w:rPr>
      </w:pPr>
      <w:r>
        <w:rPr>
          <w:b/>
          <w:sz w:val="24"/>
        </w:rPr>
        <w:t xml:space="preserve">There will be </w:t>
      </w:r>
      <w:r w:rsidR="00FB7B28">
        <w:rPr>
          <w:b/>
          <w:sz w:val="24"/>
        </w:rPr>
        <w:t xml:space="preserve">no </w:t>
      </w:r>
      <w:r>
        <w:rPr>
          <w:b/>
          <w:sz w:val="24"/>
        </w:rPr>
        <w:t>change</w:t>
      </w:r>
      <w:r w:rsidR="00FB7B28">
        <w:rPr>
          <w:b/>
          <w:sz w:val="24"/>
        </w:rPr>
        <w:t xml:space="preserve"> to the</w:t>
      </w:r>
      <w:r>
        <w:rPr>
          <w:b/>
          <w:sz w:val="24"/>
        </w:rPr>
        <w:t xml:space="preserve"> </w:t>
      </w:r>
      <w:r w:rsidR="00C50CAE">
        <w:rPr>
          <w:b/>
          <w:sz w:val="24"/>
        </w:rPr>
        <w:t xml:space="preserve">patient’s HbA1c results or </w:t>
      </w:r>
      <w:r>
        <w:rPr>
          <w:b/>
          <w:sz w:val="24"/>
        </w:rPr>
        <w:t>clinical</w:t>
      </w:r>
      <w:r w:rsidR="00FB7B28">
        <w:rPr>
          <w:b/>
          <w:sz w:val="24"/>
        </w:rPr>
        <w:t xml:space="preserve"> management pathways, and no change in reference intervals. </w:t>
      </w:r>
    </w:p>
    <w:p w14:paraId="70348D3C" w14:textId="77777777" w:rsidR="00BD77E5" w:rsidRDefault="00BD77E5" w:rsidP="00BD77E5">
      <w:pPr>
        <w:rPr>
          <w:bCs/>
          <w:sz w:val="24"/>
        </w:rPr>
      </w:pPr>
    </w:p>
    <w:p w14:paraId="4351860B" w14:textId="00C5363C" w:rsidR="00BD77E5" w:rsidRPr="00BD77E5" w:rsidRDefault="00BD77E5" w:rsidP="00BD77E5">
      <w:pPr>
        <w:rPr>
          <w:bCs/>
          <w:sz w:val="24"/>
        </w:rPr>
      </w:pPr>
      <w:r>
        <w:rPr>
          <w:bCs/>
          <w:sz w:val="24"/>
        </w:rPr>
        <w:t>Please be aware that the new Tosoh instruments will continue to identify patients with possible Hb variants, much in the same way that our current analyser</w:t>
      </w:r>
      <w:r w:rsidR="009D2FFB">
        <w:rPr>
          <w:bCs/>
          <w:sz w:val="24"/>
        </w:rPr>
        <w:t>s</w:t>
      </w:r>
      <w:r>
        <w:rPr>
          <w:bCs/>
          <w:sz w:val="24"/>
        </w:rPr>
        <w:t xml:space="preserve"> do. </w:t>
      </w:r>
      <w:r w:rsidR="009D2FFB">
        <w:rPr>
          <w:bCs/>
          <w:sz w:val="24"/>
        </w:rPr>
        <w:t>Patients with s</w:t>
      </w:r>
      <w:r w:rsidRPr="00BD77E5">
        <w:rPr>
          <w:bCs/>
          <w:sz w:val="24"/>
        </w:rPr>
        <w:t xml:space="preserve">ome of the rarer Hb variants may require </w:t>
      </w:r>
      <w:proofErr w:type="spellStart"/>
      <w:r w:rsidRPr="00BD77E5">
        <w:rPr>
          <w:bCs/>
          <w:sz w:val="24"/>
        </w:rPr>
        <w:t>fructosamine</w:t>
      </w:r>
      <w:proofErr w:type="spellEnd"/>
      <w:r w:rsidRPr="00BD77E5">
        <w:rPr>
          <w:bCs/>
          <w:sz w:val="24"/>
        </w:rPr>
        <w:t xml:space="preserve"> analysis for monitoring of their Diabetes Mellitus</w:t>
      </w:r>
      <w:r w:rsidR="009D2FFB">
        <w:rPr>
          <w:bCs/>
          <w:sz w:val="24"/>
        </w:rPr>
        <w:t>. Such patients will be brought to your attention with</w:t>
      </w:r>
      <w:r>
        <w:rPr>
          <w:bCs/>
          <w:sz w:val="24"/>
        </w:rPr>
        <w:t xml:space="preserve"> a </w:t>
      </w:r>
      <w:r w:rsidR="00274539">
        <w:rPr>
          <w:bCs/>
          <w:sz w:val="24"/>
        </w:rPr>
        <w:t>comment</w:t>
      </w:r>
      <w:r w:rsidRPr="00BD77E5">
        <w:rPr>
          <w:bCs/>
          <w:sz w:val="24"/>
        </w:rPr>
        <w:t xml:space="preserve"> advising the use of </w:t>
      </w:r>
      <w:proofErr w:type="spellStart"/>
      <w:r w:rsidRPr="00BD77E5">
        <w:rPr>
          <w:bCs/>
          <w:sz w:val="24"/>
        </w:rPr>
        <w:t>fructosamine</w:t>
      </w:r>
      <w:proofErr w:type="spellEnd"/>
      <w:r w:rsidRPr="00BD77E5">
        <w:rPr>
          <w:bCs/>
          <w:sz w:val="24"/>
        </w:rPr>
        <w:t xml:space="preserve">. </w:t>
      </w:r>
    </w:p>
    <w:p w14:paraId="558C8001" w14:textId="0A1794E3" w:rsidR="00FB7B28" w:rsidRPr="00251E19" w:rsidRDefault="00FB7B28">
      <w:pPr>
        <w:rPr>
          <w:bCs/>
          <w:sz w:val="24"/>
        </w:rPr>
      </w:pPr>
    </w:p>
    <w:p w14:paraId="45B778DE" w14:textId="7CF1B4C5" w:rsidR="00FB7B28" w:rsidRPr="00251E19" w:rsidRDefault="00FB7B28">
      <w:pPr>
        <w:rPr>
          <w:bCs/>
          <w:sz w:val="24"/>
        </w:rPr>
      </w:pPr>
      <w:r w:rsidRPr="00251E19">
        <w:rPr>
          <w:bCs/>
          <w:sz w:val="24"/>
        </w:rPr>
        <w:t>Should you wish to discuss this further, please do not hesitate to contact the Duty Biochemist on 0300 615 3444 or by emailing fph-tr.biochemistry.hwp@nhs.net</w:t>
      </w:r>
    </w:p>
    <w:bookmarkEnd w:id="0"/>
    <w:p w14:paraId="258C6A30" w14:textId="16D27F7E" w:rsidR="00E65EC5" w:rsidRDefault="00E65EC5">
      <w:pPr>
        <w:rPr>
          <w:b/>
          <w:sz w:val="24"/>
        </w:rPr>
      </w:pPr>
    </w:p>
    <w:p w14:paraId="2471C643" w14:textId="4F53F0CB" w:rsidR="00E65EC5" w:rsidRDefault="009C76B2">
      <w:pPr>
        <w:rPr>
          <w:b/>
          <w:sz w:val="24"/>
        </w:rPr>
      </w:pPr>
      <w:r>
        <w:rPr>
          <w:b/>
          <w:sz w:val="24"/>
        </w:rPr>
        <w:t>Sally Benton</w:t>
      </w:r>
      <w:r>
        <w:rPr>
          <w:b/>
          <w:sz w:val="24"/>
        </w:rPr>
        <w:tab/>
      </w:r>
      <w:r>
        <w:rPr>
          <w:b/>
          <w:sz w:val="24"/>
        </w:rPr>
        <w:tab/>
      </w:r>
      <w:r>
        <w:rPr>
          <w:b/>
          <w:sz w:val="24"/>
        </w:rPr>
        <w:tab/>
      </w:r>
      <w:r>
        <w:rPr>
          <w:b/>
          <w:sz w:val="24"/>
        </w:rPr>
        <w:tab/>
      </w:r>
      <w:r>
        <w:rPr>
          <w:b/>
          <w:sz w:val="24"/>
        </w:rPr>
        <w:tab/>
      </w:r>
      <w:r>
        <w:rPr>
          <w:b/>
          <w:sz w:val="24"/>
        </w:rPr>
        <w:tab/>
      </w:r>
      <w:r>
        <w:rPr>
          <w:b/>
          <w:sz w:val="24"/>
        </w:rPr>
        <w:tab/>
        <w:t xml:space="preserve">Patricia </w:t>
      </w:r>
      <w:proofErr w:type="spellStart"/>
      <w:r>
        <w:rPr>
          <w:b/>
          <w:sz w:val="24"/>
        </w:rPr>
        <w:t>Ruwona</w:t>
      </w:r>
      <w:proofErr w:type="spellEnd"/>
    </w:p>
    <w:p w14:paraId="6411F5E5" w14:textId="4A9620D0" w:rsidR="009C76B2" w:rsidRDefault="009C76B2">
      <w:pPr>
        <w:rPr>
          <w:b/>
          <w:sz w:val="24"/>
        </w:rPr>
      </w:pPr>
      <w:r>
        <w:rPr>
          <w:b/>
          <w:sz w:val="24"/>
        </w:rPr>
        <w:t>Clinical Lead for Routine Biochemistry</w:t>
      </w:r>
      <w:r>
        <w:rPr>
          <w:b/>
          <w:sz w:val="24"/>
        </w:rPr>
        <w:tab/>
      </w:r>
      <w:r>
        <w:rPr>
          <w:b/>
          <w:sz w:val="24"/>
        </w:rPr>
        <w:tab/>
      </w:r>
      <w:r>
        <w:rPr>
          <w:b/>
          <w:sz w:val="24"/>
        </w:rPr>
        <w:tab/>
        <w:t>Chief Operating Officer</w:t>
      </w:r>
    </w:p>
    <w:p w14:paraId="67943163" w14:textId="610F6019" w:rsidR="009C76B2" w:rsidRDefault="00A47F0D">
      <w:pPr>
        <w:rPr>
          <w:b/>
          <w:sz w:val="24"/>
        </w:rPr>
      </w:pPr>
      <w:r>
        <w:rPr>
          <w:b/>
          <w:sz w:val="24"/>
        </w:rPr>
        <w:t>Berkshire and Surrey Pathology Services</w:t>
      </w:r>
      <w:bookmarkStart w:id="1" w:name="_GoBack"/>
      <w:bookmarkEnd w:id="1"/>
    </w:p>
    <w:sectPr w:rsidR="009C76B2" w:rsidSect="00E65EC5">
      <w:headerReference w:type="default" r:id="rId7"/>
      <w:pgSz w:w="11906" w:h="16838"/>
      <w:pgMar w:top="1440" w:right="1440" w:bottom="1440" w:left="1440" w:header="39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3A8D03" w14:textId="77777777" w:rsidR="000A7351" w:rsidRDefault="000A7351" w:rsidP="000A7351">
      <w:pPr>
        <w:spacing w:after="0" w:line="240" w:lineRule="auto"/>
      </w:pPr>
      <w:r>
        <w:separator/>
      </w:r>
    </w:p>
  </w:endnote>
  <w:endnote w:type="continuationSeparator" w:id="0">
    <w:p w14:paraId="6AFF7268" w14:textId="77777777" w:rsidR="000A7351" w:rsidRDefault="000A7351" w:rsidP="000A73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172C6F" w14:textId="77777777" w:rsidR="000A7351" w:rsidRDefault="000A7351" w:rsidP="000A7351">
      <w:pPr>
        <w:spacing w:after="0" w:line="240" w:lineRule="auto"/>
      </w:pPr>
      <w:r>
        <w:separator/>
      </w:r>
    </w:p>
  </w:footnote>
  <w:footnote w:type="continuationSeparator" w:id="0">
    <w:p w14:paraId="1AC62133" w14:textId="77777777" w:rsidR="000A7351" w:rsidRDefault="000A7351" w:rsidP="000A73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98653" w14:textId="6E5454F7" w:rsidR="00FE4CB8" w:rsidRDefault="00FE4CB8" w:rsidP="00FE4CB8">
    <w:pPr>
      <w:pStyle w:val="Header"/>
      <w:jc w:val="right"/>
    </w:pPr>
    <w:r>
      <w:rPr>
        <w:noProof/>
        <w:color w:val="000000"/>
        <w:lang w:eastAsia="en-GB"/>
      </w:rPr>
      <w:drawing>
        <wp:inline distT="0" distB="0" distL="0" distR="0" wp14:anchorId="344C8862" wp14:editId="7718ECCB">
          <wp:extent cx="283845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838450" cy="70485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1807A0"/>
    <w:multiLevelType w:val="hybridMultilevel"/>
    <w:tmpl w:val="A6A46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9A33821"/>
    <w:multiLevelType w:val="hybridMultilevel"/>
    <w:tmpl w:val="C6FEB0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B75"/>
    <w:rsid w:val="00007B75"/>
    <w:rsid w:val="000A7351"/>
    <w:rsid w:val="000E45DC"/>
    <w:rsid w:val="0011565A"/>
    <w:rsid w:val="00137538"/>
    <w:rsid w:val="00177719"/>
    <w:rsid w:val="00211F09"/>
    <w:rsid w:val="00251E19"/>
    <w:rsid w:val="00274539"/>
    <w:rsid w:val="002A3F0A"/>
    <w:rsid w:val="002D3C8B"/>
    <w:rsid w:val="003919DD"/>
    <w:rsid w:val="004228F9"/>
    <w:rsid w:val="00625B5F"/>
    <w:rsid w:val="00711EAC"/>
    <w:rsid w:val="00816BA5"/>
    <w:rsid w:val="00841C55"/>
    <w:rsid w:val="008462FA"/>
    <w:rsid w:val="00865040"/>
    <w:rsid w:val="009C76B2"/>
    <w:rsid w:val="009D0FCC"/>
    <w:rsid w:val="009D2FFB"/>
    <w:rsid w:val="00A47F0D"/>
    <w:rsid w:val="00A67478"/>
    <w:rsid w:val="00B1618C"/>
    <w:rsid w:val="00B56FBB"/>
    <w:rsid w:val="00BA66C2"/>
    <w:rsid w:val="00BD77E5"/>
    <w:rsid w:val="00C50CAE"/>
    <w:rsid w:val="00D52505"/>
    <w:rsid w:val="00D72CCB"/>
    <w:rsid w:val="00DB465E"/>
    <w:rsid w:val="00E65EC5"/>
    <w:rsid w:val="00F32C46"/>
    <w:rsid w:val="00F528DF"/>
    <w:rsid w:val="00F54C7D"/>
    <w:rsid w:val="00F77DC8"/>
    <w:rsid w:val="00F81145"/>
    <w:rsid w:val="00FB4C83"/>
    <w:rsid w:val="00FB7B28"/>
    <w:rsid w:val="00FE4CB8"/>
    <w:rsid w:val="00FF3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713BD"/>
  <w15:chartTrackingRefBased/>
  <w15:docId w15:val="{7DB47D96-4BF7-4D87-AC44-40ADCD60D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4C83"/>
    <w:pPr>
      <w:ind w:left="720"/>
      <w:contextualSpacing/>
    </w:pPr>
  </w:style>
  <w:style w:type="paragraph" w:styleId="BalloonText">
    <w:name w:val="Balloon Text"/>
    <w:basedOn w:val="Normal"/>
    <w:link w:val="BalloonTextChar"/>
    <w:uiPriority w:val="99"/>
    <w:semiHidden/>
    <w:unhideWhenUsed/>
    <w:rsid w:val="000E45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45DC"/>
    <w:rPr>
      <w:rFonts w:ascii="Segoe UI" w:hAnsi="Segoe UI" w:cs="Segoe UI"/>
      <w:sz w:val="18"/>
      <w:szCs w:val="18"/>
    </w:rPr>
  </w:style>
  <w:style w:type="character" w:styleId="CommentReference">
    <w:name w:val="annotation reference"/>
    <w:basedOn w:val="DefaultParagraphFont"/>
    <w:uiPriority w:val="99"/>
    <w:semiHidden/>
    <w:unhideWhenUsed/>
    <w:rsid w:val="000E45DC"/>
    <w:rPr>
      <w:sz w:val="16"/>
      <w:szCs w:val="16"/>
    </w:rPr>
  </w:style>
  <w:style w:type="paragraph" w:styleId="CommentText">
    <w:name w:val="annotation text"/>
    <w:basedOn w:val="Normal"/>
    <w:link w:val="CommentTextChar"/>
    <w:uiPriority w:val="99"/>
    <w:semiHidden/>
    <w:unhideWhenUsed/>
    <w:rsid w:val="000E45DC"/>
    <w:pPr>
      <w:spacing w:line="240" w:lineRule="auto"/>
    </w:pPr>
    <w:rPr>
      <w:sz w:val="20"/>
      <w:szCs w:val="20"/>
    </w:rPr>
  </w:style>
  <w:style w:type="character" w:customStyle="1" w:styleId="CommentTextChar">
    <w:name w:val="Comment Text Char"/>
    <w:basedOn w:val="DefaultParagraphFont"/>
    <w:link w:val="CommentText"/>
    <w:uiPriority w:val="99"/>
    <w:semiHidden/>
    <w:rsid w:val="000E45DC"/>
    <w:rPr>
      <w:sz w:val="20"/>
      <w:szCs w:val="20"/>
    </w:rPr>
  </w:style>
  <w:style w:type="paragraph" w:styleId="CommentSubject">
    <w:name w:val="annotation subject"/>
    <w:basedOn w:val="CommentText"/>
    <w:next w:val="CommentText"/>
    <w:link w:val="CommentSubjectChar"/>
    <w:uiPriority w:val="99"/>
    <w:semiHidden/>
    <w:unhideWhenUsed/>
    <w:rsid w:val="000E45DC"/>
    <w:rPr>
      <w:b/>
      <w:bCs/>
    </w:rPr>
  </w:style>
  <w:style w:type="character" w:customStyle="1" w:styleId="CommentSubjectChar">
    <w:name w:val="Comment Subject Char"/>
    <w:basedOn w:val="CommentTextChar"/>
    <w:link w:val="CommentSubject"/>
    <w:uiPriority w:val="99"/>
    <w:semiHidden/>
    <w:rsid w:val="000E45DC"/>
    <w:rPr>
      <w:b/>
      <w:bCs/>
      <w:sz w:val="20"/>
      <w:szCs w:val="20"/>
    </w:rPr>
  </w:style>
  <w:style w:type="paragraph" w:styleId="Header">
    <w:name w:val="header"/>
    <w:basedOn w:val="Normal"/>
    <w:link w:val="HeaderChar"/>
    <w:uiPriority w:val="99"/>
    <w:unhideWhenUsed/>
    <w:rsid w:val="000A73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7351"/>
  </w:style>
  <w:style w:type="paragraph" w:styleId="Footer">
    <w:name w:val="footer"/>
    <w:basedOn w:val="Normal"/>
    <w:link w:val="FooterChar"/>
    <w:uiPriority w:val="99"/>
    <w:unhideWhenUsed/>
    <w:rsid w:val="000A735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73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1387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Royal Surrey County Hospital NHS Foundation Trust</Company>
  <LinksUpToDate>false</LinksUpToDate>
  <CharactersWithSpaces>1627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Larisa</dc:creator>
  <cp:keywords/>
  <dc:description/>
  <cp:lastModifiedBy>Helen Bruce</cp:lastModifiedBy>
  <cp:revision>3</cp:revision>
  <dcterms:created xsi:type="dcterms:W3CDTF">2022-09-26T21:29:00Z</dcterms:created>
  <dcterms:modified xsi:type="dcterms:W3CDTF">2022-09-26T21:30:00Z</dcterms:modified>
</cp:coreProperties>
</file>