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00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26"/>
      </w:tblGrid>
      <w:tr w:rsidR="007128F5" w14:paraId="1C9EA55F" w14:textId="77777777" w:rsidTr="007128F5">
        <w:trPr>
          <w:trHeight w:val="840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500"/>
              <w:gridCol w:w="1500"/>
            </w:tblGrid>
            <w:tr w:rsidR="007128F5" w14:paraId="16F301E4" w14:textId="77777777">
              <w:tc>
                <w:tcPr>
                  <w:tcW w:w="7500" w:type="dxa"/>
                  <w:vAlign w:val="center"/>
                  <w:hideMark/>
                </w:tcPr>
                <w:p w14:paraId="69D87492" w14:textId="77777777" w:rsidR="007128F5" w:rsidRDefault="007128F5">
                  <w:pPr>
                    <w:rPr>
                      <w:rFonts w:ascii="Aptos" w:hAnsi="Aptos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Aptos" w:hAnsi="Aptos"/>
                      <w:b/>
                      <w:bCs/>
                      <w:color w:val="000000"/>
                      <w:sz w:val="24"/>
                      <w:szCs w:val="24"/>
                    </w:rPr>
                    <w:t>Cervical Screening Management System (CSMS) expected to go live on 24 June 2024</w:t>
                  </w:r>
                  <w:r>
                    <w:rPr>
                      <w:rFonts w:ascii="Aptos" w:hAnsi="Aptos"/>
                      <w:b/>
                      <w:bCs/>
                      <w:sz w:val="24"/>
                      <w:szCs w:val="24"/>
                    </w:rPr>
                    <w:t xml:space="preserve">- Action for practices to check </w:t>
                  </w:r>
                </w:p>
              </w:tc>
              <w:tc>
                <w:tcPr>
                  <w:tcW w:w="1500" w:type="dxa"/>
                  <w:hideMark/>
                </w:tcPr>
                <w:p w14:paraId="2FFCF941" w14:textId="7362CD8C" w:rsidR="007128F5" w:rsidRDefault="007128F5">
                  <w:pPr>
                    <w:rPr>
                      <w:rFonts w:ascii="Aptos" w:hAnsi="Aptos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Aptos" w:hAnsi="Aptos"/>
                      <w:noProof/>
                      <w:color w:val="000000"/>
                      <w:sz w:val="24"/>
                      <w:szCs w:val="24"/>
                    </w:rPr>
                    <w:drawing>
                      <wp:inline distT="0" distB="0" distL="0" distR="0" wp14:anchorId="42ADC44C" wp14:editId="004A416E">
                        <wp:extent cx="952500" cy="752475"/>
                        <wp:effectExtent l="0" t="0" r="0" b="9525"/>
                        <wp:docPr id="1832600736" name="Picture 2" descr="A blue and white logo&#10;&#10;Description automatically generated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832600736" name="Picture 2" descr="A blue and white logo&#10;&#10;Description automatically generated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2500" cy="7524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039C420D" w14:textId="77777777" w:rsidR="007128F5" w:rsidRDefault="007128F5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128F5" w14:paraId="3315C0C4" w14:textId="77777777" w:rsidTr="007128F5">
        <w:trPr>
          <w:jc w:val="center"/>
        </w:trPr>
        <w:tc>
          <w:tcPr>
            <w:tcW w:w="0" w:type="auto"/>
            <w:tcMar>
              <w:top w:w="15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D3AED47" w14:textId="77777777" w:rsidR="007128F5" w:rsidRDefault="007128F5">
            <w:pPr>
              <w:rPr>
                <w:rFonts w:ascii="Aptos" w:hAnsi="Aptos"/>
                <w:color w:val="000000"/>
                <w:sz w:val="24"/>
                <w:szCs w:val="24"/>
              </w:rPr>
            </w:pPr>
            <w:r>
              <w:rPr>
                <w:rFonts w:ascii="Aptos" w:hAnsi="Aptos"/>
                <w:color w:val="000000"/>
                <w:sz w:val="24"/>
                <w:szCs w:val="24"/>
              </w:rPr>
              <w:br/>
              <w:t>The new CSMS is expected to go live at </w:t>
            </w:r>
            <w:r>
              <w:rPr>
                <w:rFonts w:ascii="Aptos" w:hAnsi="Aptos"/>
                <w:b/>
                <w:bCs/>
                <w:color w:val="000000"/>
                <w:sz w:val="24"/>
                <w:szCs w:val="24"/>
              </w:rPr>
              <w:t>7am on Monday 24 June 2024</w:t>
            </w:r>
            <w:r>
              <w:rPr>
                <w:rFonts w:ascii="Aptos" w:hAnsi="Aptos"/>
                <w:color w:val="000000"/>
                <w:sz w:val="24"/>
                <w:szCs w:val="24"/>
              </w:rPr>
              <w:t>.  </w:t>
            </w:r>
            <w:r>
              <w:rPr>
                <w:rFonts w:ascii="Aptos" w:hAnsi="Aptos"/>
                <w:b/>
                <w:bCs/>
                <w:color w:val="000000"/>
                <w:sz w:val="24"/>
                <w:szCs w:val="24"/>
              </w:rPr>
              <w:t>Final actions that providers and users need to undertake are outlined in the latest </w:t>
            </w:r>
            <w:hyperlink r:id="rId5" w:tgtFrame="_blank" w:tooltip="Original URL: https://elinkeu.clickdimensions.com/c/7/eyJhaSI6NTgyNTUzNzksImUiOiJhLmNvZGRAbmhzLm5ldCIsInJpIjoiY29udGFjdC04MjA4YThlNTk1ZTdlYTExYTgxNzAwMjI0ODAwN2Y4NC0zMGM3ZjI3MWI0MDA0Yzc3YWE3N2IwNmNmMzE0YzQ2NCIsInJxIjoicDEtYjI0MTYyLWMzMWMzYjRhNWI1YjRiNzNhM" w:history="1">
              <w:r>
                <w:rPr>
                  <w:rStyle w:val="Hyperlink"/>
                  <w:rFonts w:ascii="Aptos" w:hAnsi="Aptos"/>
                  <w:b/>
                  <w:bCs/>
                  <w:color w:val="005499"/>
                  <w:sz w:val="24"/>
                  <w:szCs w:val="24"/>
                </w:rPr>
                <w:t>system letter of 10 June 2024</w:t>
              </w:r>
            </w:hyperlink>
            <w:r>
              <w:rPr>
                <w:rFonts w:ascii="Aptos" w:hAnsi="Aptos"/>
                <w:b/>
                <w:bCs/>
                <w:color w:val="000000"/>
                <w:sz w:val="24"/>
                <w:szCs w:val="24"/>
              </w:rPr>
              <w:t>.</w:t>
            </w:r>
            <w:r>
              <w:rPr>
                <w:rFonts w:ascii="Aptos" w:hAnsi="Aptos"/>
                <w:color w:val="000000"/>
                <w:sz w:val="24"/>
                <w:szCs w:val="24"/>
              </w:rPr>
              <w:br/>
            </w:r>
            <w:r>
              <w:rPr>
                <w:rFonts w:ascii="Aptos" w:hAnsi="Aptos"/>
                <w:color w:val="000000"/>
                <w:sz w:val="24"/>
                <w:szCs w:val="24"/>
              </w:rPr>
              <w:br/>
              <w:t>All data will be transferred over from the NHAIS/Open Exeter system to the new CSMS on 22 and 23 June 2024.  </w:t>
            </w:r>
            <w:r>
              <w:rPr>
                <w:rFonts w:ascii="Aptos" w:hAnsi="Aptos"/>
                <w:color w:val="000000"/>
                <w:sz w:val="24"/>
                <w:szCs w:val="24"/>
              </w:rPr>
              <w:br/>
            </w:r>
            <w:r>
              <w:rPr>
                <w:rFonts w:ascii="Aptos" w:hAnsi="Aptos"/>
                <w:color w:val="000000"/>
                <w:sz w:val="24"/>
                <w:szCs w:val="24"/>
              </w:rPr>
              <w:br/>
              <w:t>Providers delivering cervical screening clinics and laboratory work, should continue to run services as normal across the weekend and in the days following go-live.</w:t>
            </w:r>
            <w:r>
              <w:rPr>
                <w:rFonts w:ascii="Aptos" w:hAnsi="Aptos"/>
                <w:color w:val="000000"/>
                <w:sz w:val="24"/>
                <w:szCs w:val="24"/>
              </w:rPr>
              <w:br/>
            </w:r>
            <w:r>
              <w:rPr>
                <w:rFonts w:ascii="Aptos" w:hAnsi="Aptos"/>
                <w:color w:val="000000"/>
                <w:sz w:val="24"/>
                <w:szCs w:val="24"/>
              </w:rPr>
              <w:br/>
              <w:t>Through the website and email updates, we will confirm on the day that CSMS has gone live, including where you can get technical support if needed.</w:t>
            </w:r>
            <w:r>
              <w:rPr>
                <w:rFonts w:ascii="Aptos" w:hAnsi="Aptos"/>
                <w:color w:val="000000"/>
                <w:sz w:val="24"/>
                <w:szCs w:val="24"/>
              </w:rPr>
              <w:br/>
            </w:r>
            <w:r>
              <w:rPr>
                <w:rFonts w:ascii="Aptos" w:hAnsi="Aptos"/>
                <w:color w:val="000000"/>
                <w:sz w:val="24"/>
                <w:szCs w:val="24"/>
              </w:rPr>
              <w:br/>
            </w:r>
            <w:r>
              <w:rPr>
                <w:rFonts w:ascii="Aptos" w:hAnsi="Aptos"/>
                <w:b/>
                <w:bCs/>
                <w:color w:val="000000"/>
                <w:sz w:val="24"/>
                <w:szCs w:val="24"/>
              </w:rPr>
              <w:t>Prior Notification List actions for GP practices</w:t>
            </w:r>
            <w:r>
              <w:rPr>
                <w:rFonts w:ascii="Aptos" w:hAnsi="Aptos"/>
                <w:color w:val="000000"/>
                <w:sz w:val="24"/>
                <w:szCs w:val="24"/>
              </w:rPr>
              <w:br/>
            </w:r>
            <w:r>
              <w:rPr>
                <w:rFonts w:ascii="Aptos" w:hAnsi="Aptos"/>
                <w:color w:val="000000"/>
                <w:sz w:val="24"/>
                <w:szCs w:val="24"/>
              </w:rPr>
              <w:br/>
            </w:r>
            <w:r>
              <w:rPr>
                <w:rFonts w:ascii="Aptos" w:hAnsi="Aptos"/>
                <w:b/>
                <w:bCs/>
                <w:color w:val="000000"/>
                <w:sz w:val="24"/>
                <w:szCs w:val="24"/>
              </w:rPr>
              <w:t>GP practices are reminded to review and update email details held on Open Exeter ahead of go-live to continue to receive prior notification list (PNL) reminders and support effective call/recall of patients. </w:t>
            </w:r>
            <w:r>
              <w:rPr>
                <w:rFonts w:ascii="Aptos" w:hAnsi="Aptos"/>
                <w:b/>
                <w:bCs/>
                <w:color w:val="000000"/>
                <w:sz w:val="24"/>
                <w:szCs w:val="24"/>
              </w:rPr>
              <w:br/>
            </w:r>
            <w:r>
              <w:rPr>
                <w:rFonts w:ascii="Aptos" w:hAnsi="Aptos"/>
                <w:color w:val="000000"/>
                <w:sz w:val="24"/>
                <w:szCs w:val="24"/>
              </w:rPr>
              <w:br/>
              <w:t xml:space="preserve">Visit the Organisation Maintenance Screen on the main menu Application drop down list. PNL and </w:t>
            </w:r>
            <w:proofErr w:type="spellStart"/>
            <w:r>
              <w:rPr>
                <w:rFonts w:ascii="Aptos" w:hAnsi="Aptos"/>
                <w:color w:val="000000"/>
                <w:sz w:val="24"/>
                <w:szCs w:val="24"/>
              </w:rPr>
              <w:t>eCards</w:t>
            </w:r>
            <w:proofErr w:type="spellEnd"/>
            <w:r>
              <w:rPr>
                <w:rFonts w:ascii="Aptos" w:hAnsi="Aptos"/>
                <w:color w:val="000000"/>
                <w:sz w:val="24"/>
                <w:szCs w:val="24"/>
              </w:rPr>
              <w:t xml:space="preserve"> notification email (and CC email) addresses can be found in 'Amend OO Screen Settings' / ‘View OO Screen Settings’ screens. A generic email address, rather than a named individual’s email, should be used to avoid notifications being missed. </w:t>
            </w:r>
            <w:r>
              <w:rPr>
                <w:rFonts w:ascii="Aptos" w:hAnsi="Aptos"/>
                <w:color w:val="000000"/>
                <w:sz w:val="24"/>
                <w:szCs w:val="24"/>
              </w:rPr>
              <w:br/>
            </w:r>
            <w:r>
              <w:rPr>
                <w:rFonts w:ascii="Aptos" w:hAnsi="Aptos"/>
                <w:color w:val="000000"/>
                <w:sz w:val="24"/>
                <w:szCs w:val="24"/>
              </w:rPr>
              <w:br/>
              <w:t>Should you have any questions or require further assistance, please contact the CSMS Implementation Team at </w:t>
            </w:r>
            <w:hyperlink r:id="rId6" w:history="1">
              <w:r>
                <w:rPr>
                  <w:rStyle w:val="Hyperlink"/>
                  <w:rFonts w:ascii="Aptos" w:hAnsi="Aptos"/>
                  <w:color w:val="0563C1"/>
                  <w:sz w:val="24"/>
                  <w:szCs w:val="24"/>
                </w:rPr>
                <w:t>screening.implementation@nhs.net</w:t>
              </w:r>
            </w:hyperlink>
            <w:r>
              <w:rPr>
                <w:rFonts w:ascii="Aptos" w:hAnsi="Aptos"/>
                <w:color w:val="000000"/>
                <w:sz w:val="24"/>
                <w:szCs w:val="24"/>
              </w:rPr>
              <w:br/>
            </w:r>
            <w:r>
              <w:rPr>
                <w:rFonts w:ascii="Aptos" w:hAnsi="Aptos"/>
                <w:color w:val="000000"/>
                <w:sz w:val="24"/>
                <w:szCs w:val="24"/>
              </w:rPr>
              <w:br/>
            </w:r>
            <w:r>
              <w:rPr>
                <w:rFonts w:ascii="Aptos" w:hAnsi="Aptos"/>
                <w:i/>
                <w:iCs/>
                <w:color w:val="000000"/>
                <w:sz w:val="24"/>
                <w:szCs w:val="24"/>
              </w:rPr>
              <w:t>Creating a new NHS England: NHS England and NHS Digital merged on 1 February 2023. All references to NHS Digital now, or in the future, relate to NHS England. </w:t>
            </w:r>
            <w:hyperlink r:id="rId7" w:tgtFrame="_blank" w:tooltip="Original URL: https://elinkeu.clickdimensions.com/c/7/eyJhaSI6NTgyNTUzNzksImUiOiJhLmNvZGRAbmhzLm5ldCIsInJpIjoiY29udGFjdC04MjA4YThlNTk1ZTdlYTExYTgxNzAwMjI0ODAwN2Y4NC0zMGM3ZjI3MWI0MDA0Yzc3YWE3N2IwNmNmMzE0YzQ2NCIsInJxIjoicDEtYjI0MTYyLWMzMWMzYjRhNWI1YjRiNzNhM" w:history="1">
              <w:r>
                <w:rPr>
                  <w:rStyle w:val="Hyperlink"/>
                  <w:rFonts w:ascii="Aptos" w:hAnsi="Aptos"/>
                  <w:i/>
                  <w:iCs/>
                  <w:color w:val="0563C1"/>
                  <w:sz w:val="24"/>
                  <w:szCs w:val="24"/>
                </w:rPr>
                <w:t>Learn more</w:t>
              </w:r>
            </w:hyperlink>
            <w:r>
              <w:rPr>
                <w:rFonts w:ascii="Aptos" w:hAnsi="Aptos"/>
                <w:color w:val="000000"/>
                <w:sz w:val="24"/>
                <w:szCs w:val="24"/>
              </w:rPr>
              <w:br/>
              <w:t> </w:t>
            </w:r>
          </w:p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"/>
            </w:tblGrid>
            <w:tr w:rsidR="007128F5" w14:paraId="2408D297" w14:textId="77777777">
              <w:tc>
                <w:tcPr>
                  <w:tcW w:w="0" w:type="auto"/>
                  <w:vAlign w:val="center"/>
                  <w:hideMark/>
                </w:tcPr>
                <w:p w14:paraId="28AD8660" w14:textId="77777777" w:rsidR="007128F5" w:rsidRDefault="007128F5">
                  <w:pPr>
                    <w:rPr>
                      <w:rFonts w:ascii="Aptos" w:hAnsi="Aptos"/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14:paraId="0183A9CD" w14:textId="77777777" w:rsidR="007128F5" w:rsidRDefault="007128F5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128F5" w14:paraId="421CF0C6" w14:textId="77777777" w:rsidTr="007128F5">
        <w:trPr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93"/>
              <w:gridCol w:w="2833"/>
            </w:tblGrid>
            <w:tr w:rsidR="007128F5" w14:paraId="4147B240" w14:textId="77777777">
              <w:tc>
                <w:tcPr>
                  <w:tcW w:w="4800" w:type="dxa"/>
                  <w:hideMark/>
                </w:tcPr>
                <w:p w14:paraId="6490E7E2" w14:textId="64918DBF" w:rsidR="007128F5" w:rsidRDefault="007128F5">
                  <w:pPr>
                    <w:rPr>
                      <w:rFonts w:ascii="Aptos" w:hAnsi="Aptos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Aptos" w:hAnsi="Aptos"/>
                      <w:color w:val="000000"/>
                      <w:sz w:val="24"/>
                      <w:szCs w:val="24"/>
                    </w:rPr>
                    <w:br/>
                  </w:r>
                  <w:r>
                    <w:rPr>
                      <w:rFonts w:ascii="Aptos" w:hAnsi="Aptos"/>
                      <w:noProof/>
                      <w:color w:val="000000"/>
                      <w:sz w:val="24"/>
                      <w:szCs w:val="24"/>
                    </w:rPr>
                    <w:drawing>
                      <wp:inline distT="0" distB="0" distL="0" distR="0" wp14:anchorId="1F506251" wp14:editId="3BBCC4A5">
                        <wp:extent cx="4105275" cy="695325"/>
                        <wp:effectExtent l="0" t="0" r="9525" b="9525"/>
                        <wp:docPr id="187297322" name="Picture 1" descr="A close up of a sign&#10;&#10;Description automatically generated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87297322" name="Picture 1" descr="A close up of a sign&#10;&#10;Description automatically generated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105275" cy="695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200" w:type="dxa"/>
                  <w:hideMark/>
                </w:tcPr>
                <w:p w14:paraId="261CB5C9" w14:textId="77777777" w:rsidR="007128F5" w:rsidRDefault="007128F5">
                  <w:pPr>
                    <w:jc w:val="right"/>
                    <w:rPr>
                      <w:rFonts w:ascii="Aptos" w:hAnsi="Aptos"/>
                      <w:color w:val="000000"/>
                      <w:sz w:val="24"/>
                      <w:szCs w:val="24"/>
                    </w:rPr>
                  </w:pPr>
                  <w:hyperlink r:id="rId9" w:history="1">
                    <w:r>
                      <w:rPr>
                        <w:rStyle w:val="Hyperlink"/>
                        <w:rFonts w:ascii="Aptos" w:hAnsi="Aptos"/>
                        <w:color w:val="0563C1"/>
                        <w:sz w:val="24"/>
                        <w:szCs w:val="24"/>
                      </w:rPr>
                      <w:t>enquiries@nhsdigital.nhs.uk</w:t>
                    </w:r>
                  </w:hyperlink>
                  <w:r>
                    <w:rPr>
                      <w:rFonts w:ascii="Aptos" w:hAnsi="Aptos"/>
                      <w:color w:val="000000"/>
                      <w:sz w:val="24"/>
                      <w:szCs w:val="24"/>
                    </w:rPr>
                    <w:br/>
                  </w:r>
                  <w:r>
                    <w:rPr>
                      <w:rFonts w:ascii="Aptos" w:hAnsi="Aptos"/>
                      <w:color w:val="000000"/>
                      <w:sz w:val="24"/>
                      <w:szCs w:val="24"/>
                    </w:rPr>
                    <w:br/>
                  </w:r>
                  <w:hyperlink r:id="rId10" w:tgtFrame="_blank" w:tooltip="Original URL: https://elinkeu.clickdimensions.com/c/7/eyJhaSI6NTgyNTUzNzksImUiOiJhLmNvZGRAbmhzLm5ldCIsInJpIjoiY29udGFjdC04MjA4YThlNTk1ZTdlYTExYTgxNzAwMjI0ODAwN2Y4NC0zMGM3ZjI3MWI0MDA0Yzc3YWE3N2IwNmNmMzE0YzQ2NCIsInJxIjoicDEtYjI0MTYyLWMzMWMzYjRhNWI1YjRiNzNhM" w:history="1">
                    <w:r>
                      <w:rPr>
                        <w:rStyle w:val="Hyperlink"/>
                        <w:rFonts w:ascii="Aptos" w:hAnsi="Aptos"/>
                        <w:color w:val="0563C1"/>
                        <w:sz w:val="24"/>
                        <w:szCs w:val="24"/>
                      </w:rPr>
                      <w:t>Privacy and cookies</w:t>
                    </w:r>
                  </w:hyperlink>
                  <w:r>
                    <w:rPr>
                      <w:rFonts w:ascii="Aptos" w:hAnsi="Aptos"/>
                      <w:color w:val="000000"/>
                      <w:sz w:val="24"/>
                      <w:szCs w:val="24"/>
                    </w:rPr>
                    <w:t>   </w:t>
                  </w:r>
                  <w:hyperlink r:id="rId11" w:tgtFrame="_blank" w:tooltip="Original URL: https://elinkeu.clickdimensions.com/c/7/eyJhaSI6NTgyNTUzNzksImUiOiJhLmNvZGRAbmhzLm5ldCIsInJpIjoiY29udGFjdC04MjA4YThlNTk1ZTdlYTExYTgxNzAwMjI0ODAwN2Y4NC0zMGM3ZjI3MWI0MDA0Yzc3YWE3N2IwNmNmMzE0YzQ2NCIsInJxIjoicDEtYjI0MTYyLWMzMWMzYjRhNWI1YjRiNzNhM" w:history="1">
                    <w:r>
                      <w:rPr>
                        <w:rStyle w:val="Hyperlink"/>
                        <w:rFonts w:ascii="Aptos" w:hAnsi="Aptos"/>
                        <w:color w:val="0563C1"/>
                        <w:sz w:val="24"/>
                        <w:szCs w:val="24"/>
                      </w:rPr>
                      <w:t>Terms and conditions</w:t>
                    </w:r>
                  </w:hyperlink>
                </w:p>
                <w:p w14:paraId="3676B8BC" w14:textId="77777777" w:rsidR="007128F5" w:rsidRDefault="007128F5">
                  <w:pPr>
                    <w:jc w:val="right"/>
                    <w:rPr>
                      <w:rFonts w:ascii="Aptos" w:hAnsi="Aptos"/>
                      <w:color w:val="000000"/>
                      <w:sz w:val="24"/>
                      <w:szCs w:val="24"/>
                    </w:rPr>
                  </w:pPr>
                  <w:hyperlink r:id="rId12" w:history="1">
                    <w:r>
                      <w:rPr>
                        <w:rStyle w:val="Hyperlink"/>
                        <w:rFonts w:ascii="Aptos" w:hAnsi="Aptos"/>
                        <w:color w:val="0563C1"/>
                        <w:sz w:val="24"/>
                        <w:szCs w:val="24"/>
                      </w:rPr>
                      <w:t>Unsubscribe</w:t>
                    </w:r>
                  </w:hyperlink>
                </w:p>
                <w:p w14:paraId="0399E08A" w14:textId="77777777" w:rsidR="007128F5" w:rsidRDefault="007128F5">
                  <w:pPr>
                    <w:jc w:val="right"/>
                    <w:rPr>
                      <w:rFonts w:ascii="Aptos" w:hAnsi="Aptos"/>
                      <w:color w:val="000000"/>
                      <w:sz w:val="24"/>
                      <w:szCs w:val="24"/>
                    </w:rPr>
                  </w:pPr>
                  <w:hyperlink r:id="rId13" w:tgtFrame="_blank" w:tooltip="Original URL: https://elinkeu.clickdimensions.com/uu/3/eyJhaSI6NTgyNTUzNzksImUiOiJhLmNvZGRAbmhzLm5ldCIsInJpIjoiY29udGFjdC04MjA4YThlNTk1ZTdlYTExYTgxNzAwMjI0ODAwN2Y4NC0zMGM3ZjI3MWI0MDA0Yzc3YWE3N2IwNmNmMzE0YzQ2NCIsInJxIjoicDEtYjI0MTYyLWMzMWMzYjRhNWI1YjRiNzNh" w:history="1">
                    <w:r>
                      <w:rPr>
                        <w:rStyle w:val="Hyperlink"/>
                        <w:rFonts w:ascii="Aptos" w:hAnsi="Aptos"/>
                        <w:color w:val="FFFFFF"/>
                        <w:sz w:val="24"/>
                        <w:szCs w:val="24"/>
                      </w:rPr>
                      <w:t>u</w:t>
                    </w:r>
                  </w:hyperlink>
                </w:p>
              </w:tc>
            </w:tr>
          </w:tbl>
          <w:p w14:paraId="768E09DA" w14:textId="77777777" w:rsidR="007128F5" w:rsidRDefault="007128F5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42052C48" w14:textId="77777777" w:rsidR="007128F5" w:rsidRDefault="007128F5"/>
    <w:sectPr w:rsidR="007128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8F5"/>
    <w:rsid w:val="000929B3"/>
    <w:rsid w:val="00712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D40085"/>
  <w15:chartTrackingRefBased/>
  <w15:docId w15:val="{21E481CB-2FCA-475E-B136-ABBF56128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28F5"/>
    <w:pPr>
      <w:spacing w:after="0" w:line="240" w:lineRule="auto"/>
    </w:pPr>
    <w:rPr>
      <w:rFonts w:ascii="Calibri" w:hAnsi="Calibri" w:cs="Calibri"/>
      <w:kern w:val="0"/>
      <w:sz w:val="22"/>
      <w:szCs w:val="22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128F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128F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128F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128F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128F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128F5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128F5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128F5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128F5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28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128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128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128F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128F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128F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128F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128F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128F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128F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128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128F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128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128F5"/>
    <w:pPr>
      <w:spacing w:before="160" w:after="160" w:line="278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128F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128F5"/>
    <w:pPr>
      <w:spacing w:after="160" w:line="278" w:lineRule="auto"/>
      <w:ind w:left="720"/>
      <w:contextualSpacing/>
    </w:pPr>
    <w:rPr>
      <w:rFonts w:ascii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128F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128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128F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128F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7128F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358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gbr01.safelinks.protection.outlook.com/?url=https%3A%2F%2Felinkeu.clickdimensions.com%2Fuu%2F3%2FeyJhaSI6NTgyNTUzNzksImUiOiJhLmNvZGRAbmhzLm5ldCIsInJpIjoiY29udGFjdC04MjA4YThlNTk1ZTdlYTExYTgxNzAwMjI0ODAwN2Y4NC0zMGM3ZjI3MWI0MDA0Yzc3YWE3N2IwNmNmMzE0YzQ2NCIsInJxIjoicDEtYjI0MTYyLWMzMWMzYjRhNWI1YjRiNzNhM2E0YTgyMjM3ODlhZDM1IiwicGgiOm51bGwsIm0iOmZhbHNlfQ%2FwqPbFWlQHyCwvTXDOmBW6g&amp;data=05%7C02%7Cfrimleyicb.collaborative.communications%40nhs.net%7C1f6ced26e4ff4d67d9d208dc8ebcfcab%7C37c354b285b047f5b22207b48d774ee3%7C0%7C0%7C638542189551361673%7CUnknown%7CTWFpbGZsb3d8eyJWIjoiMC4wLjAwMDAiLCJQIjoiV2luMzIiLCJBTiI6Ik1haWwiLCJXVCI6Mn0%3D%7C0%7C%7C%7C&amp;sdata=n4JGq1yN8fOq6WzM%2Fj8gub4Q%2FNDQ%2BPaJ7xxE9EMYXlc%3D&amp;reserved=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gbr01.safelinks.protection.outlook.com/?url=https%3A%2F%2Felinkeu.clickdimensions.com%2Fc%2F7%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%2FVDnAmHkNwSz6dv6Js1K-wQ&amp;data=05%7C02%7Cfrimleyicb.collaborative.communications%40nhs.net%7C1f6ced26e4ff4d67d9d208dc8ebcfcab%7C37c354b285b047f5b22207b48d774ee3%7C0%7C0%7C638542189551093383%7CUnknown%7CTWFpbGZsb3d8eyJWIjoiMC4wLjAwMDAiLCJQIjoiV2luMzIiLCJBTiI6Ik1haWwiLCJXVCI6Mn0%3D%7C0%7C%7C%7C&amp;sdata=RVoOCYAg92MvCKhSveO%2BZOtuGcBcEAxDIOY1bvS2mPw%3D&amp;reserved=0" TargetMode="External"/><Relationship Id="rId12" Type="http://schemas.openxmlformats.org/officeDocument/2006/relationships/hyperlink" Target="mailto:enquiries@nhsdigital.nhs.uk?subject=Unsubscribe&amp;body=Please%20provide%20details%20of%20the%20mailing%20list%20you%20would%20like%20to%20unsubscribe%20from%20(i.e%20subject%20of%20last%20mailing)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creening.implementation@nhs.net" TargetMode="External"/><Relationship Id="rId11" Type="http://schemas.openxmlformats.org/officeDocument/2006/relationships/hyperlink" Target="https://gbr01.safelinks.protection.outlook.com/?url=https%3A%2F%2Felinkeu.clickdimensions.com%2Fc%2F7%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%2FYH_6KcROHdezLb6xreY1lQ&amp;data=05%7C02%7Cfrimleyicb.collaborative.communications%40nhs.net%7C1f6ced26e4ff4d67d9d208dc8ebcfcab%7C37c354b285b047f5b22207b48d774ee3%7C0%7C0%7C638542189551347793%7CUnknown%7CTWFpbGZsb3d8eyJWIjoiMC4wLjAwMDAiLCJQIjoiV2luMzIiLCJBTiI6Ik1haWwiLCJXVCI6Mn0%3D%7C0%7C%7C%7C&amp;sdata=T3%2F4uYsA9oxMNp9nSNJvnNFSBJnGRgVAcdCZc7OS%2FIg%3D&amp;reserved=0" TargetMode="External"/><Relationship Id="rId5" Type="http://schemas.openxmlformats.org/officeDocument/2006/relationships/hyperlink" Target="https://gbr01.safelinks.protection.outlook.com/?url=https%3A%2F%2Felinkeu.clickdimensions.com%2Fc%2F7%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%2FIV7LtHJ-h_C16c0gW0qfPg&amp;data=05%7C02%7Cfrimleyicb.collaborative.communications%40nhs.net%7C1f6ced26e4ff4d67d9d208dc8ebcfcab%7C37c354b285b047f5b22207b48d774ee3%7C0%7C0%7C638542189551085020%7CUnknown%7CTWFpbGZsb3d8eyJWIjoiMC4wLjAwMDAiLCJQIjoiV2luMzIiLCJBTiI6Ik1haWwiLCJXVCI6Mn0%3D%7C0%7C%7C%7C&amp;sdata=bDYZquo6AMZdmucGr4iO2ySFUZvqG1sACmi5jVJvj1A%3D&amp;reserved=0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gbr01.safelinks.protection.outlook.com/?url=https%3A%2F%2Felinkeu.clickdimensions.com%2Fc%2F7%2FeyJhaSI6NTgyNTUzNzksImUiOiJhLmNvZGRAbmhzLm5ldCIsInJpIjoiY29udGFjdC04MjA4YThlNTk1ZTdlYTExYTgxNzAwMjI0ODAwN2Y4NC0zMGM3ZjI3MWI0MDA0Yzc3YWE3N2IwNmNmMzE0YzQ2NCIsInJxIjoicDEtYjI0MTYyLWMzMWMzYjRhNWI1YjRiNzNhM2E0YTgyMjM3ODlhZDM1IiwicGgiOm51bGwsIm0iOmZhbHNlLCJ1aSI6IjIiLCJ1biI6IiIsInUiOiJodHRwczovL2RpZ2l0YWwubmhzLnVrL2Fib3V0LW5ocy1kaWdpdGFsL3ByaXZhY3ktYW5kLWNvb2tpZXM_X2NsZGVlPVZPdmk5NmZLaC1UMlg1VFFuOENkUTdUdHJKQ1hTR2IyUWNwRUlEeHJjeVBHU3BkU2lEakN2UFhtWnlYX0hqeVQmcmVjaXBpZW50aWQ9Y29udGFjdC04MjA4YThlNTk1ZTdlYTExYTgxNzAwMjI0ODAwN2Y4NC0zMGM3ZjI3MWI0MDA0Yzc3YWE3N2IwNmNmMzE0YzQ2NCZlc2lkPTg3NjMyY2JmLWJkMjQtZWYxMS04NDBhLTAwMjI0OGM4NGFmZCJ9%2F4v-Myn_02y0hAYo2i1f-uw&amp;data=05%7C02%7Cfrimleyicb.collaborative.communications%40nhs.net%7C1f6ced26e4ff4d67d9d208dc8ebcfcab%7C37c354b285b047f5b22207b48d774ee3%7C0%7C0%7C638542189551099888%7CUnknown%7CTWFpbGZsb3d8eyJWIjoiMC4wLjAwMDAiLCJQIjoiV2luMzIiLCJBTiI6Ik1haWwiLCJXVCI6Mn0%3D%7C0%7C%7C%7C&amp;sdata=TxKqNvPSER32uxIfT1aywJQI3KAVVEuyz3YTLsPSk1M%3D&amp;reserved=0" TargetMode="External"/><Relationship Id="rId4" Type="http://schemas.openxmlformats.org/officeDocument/2006/relationships/image" Target="media/image1.jpeg"/><Relationship Id="rId9" Type="http://schemas.openxmlformats.org/officeDocument/2006/relationships/hyperlink" Target="mailto:enquiries@nhsdigital.nhs.u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1311</Words>
  <Characters>7475</Characters>
  <Application>Microsoft Office Word</Application>
  <DocSecurity>0</DocSecurity>
  <Lines>62</Lines>
  <Paragraphs>17</Paragraphs>
  <ScaleCrop>false</ScaleCrop>
  <Company/>
  <LinksUpToDate>false</LinksUpToDate>
  <CharactersWithSpaces>8769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ANDREWS, Melanie (NHS FRIMLEY ICB - D4U1Y)</dc:creator>
  <cp:keywords/>
  <dc:description/>
  <cp:lastModifiedBy>ANDREWS, Melanie (NHS FRIMLEY ICB - D4U1Y)</cp:lastModifiedBy>
  <cp:revision>1</cp:revision>
  <dcterms:created xsi:type="dcterms:W3CDTF">2024-06-18T16:50:00Z</dcterms:created>
  <dcterms:modified xsi:type="dcterms:W3CDTF">2024-06-18T16:51:00Z</dcterms:modified>
</cp:coreProperties>
</file>