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78947D" w14:textId="33C91CE0" w:rsidR="00DB5206" w:rsidRPr="00FD49AA" w:rsidRDefault="00404581" w:rsidP="62783088">
      <w:pPr>
        <w:rPr>
          <w:b/>
          <w:bCs/>
          <w:sz w:val="24"/>
          <w:szCs w:val="24"/>
        </w:rPr>
      </w:pPr>
      <w:r w:rsidRPr="00FD49AA">
        <w:rPr>
          <w:b/>
          <w:bCs/>
          <w:sz w:val="24"/>
          <w:szCs w:val="24"/>
        </w:rPr>
        <w:t xml:space="preserve">MMR </w:t>
      </w:r>
      <w:r w:rsidR="00DB5206" w:rsidRPr="00FD49AA">
        <w:rPr>
          <w:b/>
          <w:bCs/>
          <w:sz w:val="24"/>
          <w:szCs w:val="24"/>
        </w:rPr>
        <w:t xml:space="preserve">Call and Recall </w:t>
      </w:r>
      <w:r w:rsidRPr="00FD49AA">
        <w:rPr>
          <w:b/>
          <w:bCs/>
          <w:sz w:val="24"/>
          <w:szCs w:val="24"/>
        </w:rPr>
        <w:t>FAQs</w:t>
      </w:r>
      <w:r w:rsidR="00DB5206" w:rsidRPr="00FD49AA">
        <w:rPr>
          <w:b/>
          <w:bCs/>
          <w:sz w:val="24"/>
          <w:szCs w:val="24"/>
        </w:rPr>
        <w:t xml:space="preserve"> </w:t>
      </w:r>
    </w:p>
    <w:p w14:paraId="63E89BDA" w14:textId="77777777" w:rsidR="00FD49AA" w:rsidRPr="00624033" w:rsidRDefault="00FD49AA" w:rsidP="62783088">
      <w:pPr>
        <w:rPr>
          <w:b/>
          <w:bCs/>
        </w:rPr>
      </w:pPr>
    </w:p>
    <w:p w14:paraId="4A6D06AF" w14:textId="4966BF4C" w:rsidR="00404581" w:rsidRPr="00206259" w:rsidRDefault="00D25C19">
      <w:pPr>
        <w:rPr>
          <w:rFonts w:cs="Arial"/>
          <w:b/>
          <w:bCs/>
        </w:rPr>
      </w:pPr>
      <w:r w:rsidRPr="00206259">
        <w:rPr>
          <w:rFonts w:cs="Arial"/>
          <w:b/>
          <w:bCs/>
        </w:rPr>
        <w:t xml:space="preserve">Why are parents being contacted </w:t>
      </w:r>
      <w:r w:rsidR="009C0E58" w:rsidRPr="00206259">
        <w:rPr>
          <w:rFonts w:cs="Arial"/>
          <w:b/>
          <w:bCs/>
        </w:rPr>
        <w:t>about their child</w:t>
      </w:r>
      <w:r w:rsidR="00703614" w:rsidRPr="00206259">
        <w:rPr>
          <w:rFonts w:cs="Arial"/>
          <w:b/>
          <w:bCs/>
        </w:rPr>
        <w:t>’</w:t>
      </w:r>
      <w:r w:rsidR="009C0E58" w:rsidRPr="00206259">
        <w:rPr>
          <w:rFonts w:cs="Arial"/>
          <w:b/>
          <w:bCs/>
        </w:rPr>
        <w:t>s MMR vaccinations</w:t>
      </w:r>
      <w:r w:rsidRPr="00206259">
        <w:rPr>
          <w:rFonts w:cs="Arial"/>
          <w:b/>
          <w:bCs/>
        </w:rPr>
        <w:t>?</w:t>
      </w:r>
    </w:p>
    <w:p w14:paraId="41D90AC8" w14:textId="3D07DD68" w:rsidR="62783088" w:rsidRPr="00206259" w:rsidRDefault="005D054A" w:rsidP="62783088">
      <w:pPr>
        <w:rPr>
          <w:rFonts w:cs="Arial"/>
        </w:rPr>
      </w:pPr>
      <w:r w:rsidRPr="00206259">
        <w:rPr>
          <w:rFonts w:cs="Arial"/>
        </w:rPr>
        <w:t>Throughout February and March 2024, NHS England is contacting children and young adults age</w:t>
      </w:r>
      <w:r w:rsidR="7068A821" w:rsidRPr="00206259">
        <w:rPr>
          <w:rFonts w:cs="Arial"/>
        </w:rPr>
        <w:t>d</w:t>
      </w:r>
      <w:r w:rsidRPr="00206259">
        <w:rPr>
          <w:rFonts w:cs="Arial"/>
        </w:rPr>
        <w:t xml:space="preserve"> 6-11 years in England who are unvaccinated or partially vaccinated with MMR according to NHS records.   The communications, either via text or letter, will signpost parents to contact their GP to confirm their child’s </w:t>
      </w:r>
      <w:r w:rsidR="004E54DD" w:rsidRPr="00206259">
        <w:rPr>
          <w:rFonts w:cs="Arial"/>
        </w:rPr>
        <w:t xml:space="preserve">MMR </w:t>
      </w:r>
      <w:r w:rsidRPr="00206259">
        <w:rPr>
          <w:rFonts w:cs="Arial"/>
        </w:rPr>
        <w:t>record</w:t>
      </w:r>
      <w:r w:rsidR="004E54DD" w:rsidRPr="00206259">
        <w:rPr>
          <w:rFonts w:cs="Arial"/>
        </w:rPr>
        <w:t>s</w:t>
      </w:r>
      <w:r w:rsidRPr="00206259">
        <w:rPr>
          <w:rFonts w:cs="Arial"/>
        </w:rPr>
        <w:t xml:space="preserve"> are accurate and to book an appointment with the surgery if needed. </w:t>
      </w:r>
      <w:r w:rsidR="14D15019" w:rsidRPr="00206259">
        <w:rPr>
          <w:rFonts w:cs="Arial"/>
        </w:rPr>
        <w:t xml:space="preserve">  This is part of a national MMR catch-up campaign</w:t>
      </w:r>
      <w:r w:rsidR="1199AF57" w:rsidRPr="00206259">
        <w:rPr>
          <w:rFonts w:cs="Arial"/>
        </w:rPr>
        <w:t xml:space="preserve"> aimed at protecting children</w:t>
      </w:r>
      <w:r w:rsidR="14D15019" w:rsidRPr="00206259">
        <w:rPr>
          <w:rFonts w:cs="Arial"/>
        </w:rPr>
        <w:t xml:space="preserve"> in response to falling rates of vaccination amongst children, which was exacerbated by the pandemic, and associated increasing risk of outbreaks.  </w:t>
      </w:r>
    </w:p>
    <w:p w14:paraId="348FFF18" w14:textId="3DF12597" w:rsidR="00F061E7" w:rsidRPr="00206259" w:rsidRDefault="00F061E7">
      <w:pPr>
        <w:rPr>
          <w:rFonts w:cs="Arial"/>
          <w:b/>
          <w:bCs/>
        </w:rPr>
      </w:pPr>
      <w:r w:rsidRPr="00206259">
        <w:rPr>
          <w:rFonts w:cs="Arial"/>
          <w:b/>
          <w:bCs/>
        </w:rPr>
        <w:t>What is the expected role of GP practices in this campaign?</w:t>
      </w:r>
    </w:p>
    <w:p w14:paraId="50EB5A3A" w14:textId="77777777" w:rsidR="003418FC" w:rsidRPr="00206259" w:rsidRDefault="003418FC" w:rsidP="003418FC">
      <w:pPr>
        <w:pStyle w:val="NormalWeb"/>
        <w:spacing w:after="120" w:afterAutospacing="0"/>
        <w:rPr>
          <w:rFonts w:ascii="Arial" w:hAnsi="Arial" w:cs="Arial"/>
          <w:sz w:val="22"/>
          <w:szCs w:val="22"/>
        </w:rPr>
      </w:pPr>
      <w:r w:rsidRPr="00206259">
        <w:rPr>
          <w:rStyle w:val="Strong"/>
          <w:rFonts w:ascii="Arial" w:hAnsi="Arial" w:cs="Arial"/>
          <w:b w:val="0"/>
          <w:bCs w:val="0"/>
          <w:sz w:val="22"/>
          <w:szCs w:val="22"/>
        </w:rPr>
        <w:t>Practices are required to participate in a national immunisation campaign each year</w:t>
      </w:r>
      <w:r w:rsidRPr="00206259">
        <w:rPr>
          <w:rFonts w:ascii="Arial" w:hAnsi="Arial" w:cs="Arial"/>
          <w:b/>
          <w:bCs/>
          <w:sz w:val="22"/>
          <w:szCs w:val="22"/>
        </w:rPr>
        <w:t xml:space="preserve"> –</w:t>
      </w:r>
      <w:r w:rsidRPr="00206259">
        <w:rPr>
          <w:rFonts w:ascii="Arial" w:hAnsi="Arial" w:cs="Arial"/>
          <w:sz w:val="22"/>
          <w:szCs w:val="22"/>
        </w:rPr>
        <w:t xml:space="preserve"> MMR is this year’s chosen campaign.</w:t>
      </w:r>
    </w:p>
    <w:p w14:paraId="3A044582" w14:textId="77777777" w:rsidR="003418FC" w:rsidRPr="00206259" w:rsidRDefault="003418FC" w:rsidP="00F061E7">
      <w:pPr>
        <w:spacing w:after="0" w:line="240" w:lineRule="auto"/>
        <w:rPr>
          <w:rFonts w:eastAsia="Times New Roman" w:cs="Arial"/>
          <w:color w:val="000000"/>
          <w:kern w:val="0"/>
          <w:lang w:eastAsia="en-GB"/>
          <w14:ligatures w14:val="none"/>
        </w:rPr>
      </w:pPr>
    </w:p>
    <w:p w14:paraId="4C1F4727" w14:textId="7C09DB65" w:rsidR="00F061E7" w:rsidRPr="00206259" w:rsidRDefault="00F061E7" w:rsidP="62783088">
      <w:pPr>
        <w:spacing w:after="0" w:line="240" w:lineRule="auto"/>
        <w:rPr>
          <w:rFonts w:eastAsia="Times New Roman" w:cs="Arial"/>
          <w:color w:val="000000" w:themeColor="text1"/>
          <w:lang w:eastAsia="en-GB"/>
        </w:rPr>
      </w:pPr>
      <w:r w:rsidRPr="00206259">
        <w:rPr>
          <w:rFonts w:eastAsia="Times New Roman" w:cs="Arial"/>
          <w:color w:val="000000"/>
          <w:kern w:val="0"/>
          <w:lang w:eastAsia="en-GB"/>
          <w14:ligatures w14:val="none"/>
        </w:rPr>
        <w:t>Throughout February and March 2024, NHS England is contacting children and young adults age</w:t>
      </w:r>
      <w:r w:rsidR="142A42F3" w:rsidRPr="00206259">
        <w:rPr>
          <w:rFonts w:eastAsia="Times New Roman" w:cs="Arial"/>
          <w:color w:val="000000"/>
          <w:kern w:val="0"/>
          <w:lang w:eastAsia="en-GB"/>
          <w14:ligatures w14:val="none"/>
        </w:rPr>
        <w:t>d</w:t>
      </w:r>
      <w:r w:rsidRPr="00206259">
        <w:rPr>
          <w:rFonts w:eastAsia="Times New Roman" w:cs="Arial"/>
          <w:color w:val="000000"/>
          <w:kern w:val="0"/>
          <w:lang w:eastAsia="en-GB"/>
          <w14:ligatures w14:val="none"/>
        </w:rPr>
        <w:t xml:space="preserve"> 6-11 years </w:t>
      </w:r>
      <w:r w:rsidR="439A2411" w:rsidRPr="00206259">
        <w:rPr>
          <w:rFonts w:eastAsia="Times New Roman" w:cs="Arial"/>
          <w:color w:val="000000"/>
          <w:kern w:val="0"/>
          <w:lang w:eastAsia="en-GB"/>
          <w14:ligatures w14:val="none"/>
        </w:rPr>
        <w:t>across the whole of</w:t>
      </w:r>
      <w:r w:rsidRPr="00206259">
        <w:rPr>
          <w:rFonts w:eastAsia="Times New Roman" w:cs="Arial"/>
          <w:color w:val="000000"/>
          <w:kern w:val="0"/>
          <w:lang w:eastAsia="en-GB"/>
          <w14:ligatures w14:val="none"/>
        </w:rPr>
        <w:t xml:space="preserve"> England </w:t>
      </w:r>
      <w:r w:rsidR="0117431A" w:rsidRPr="00206259">
        <w:rPr>
          <w:rFonts w:eastAsia="Times New Roman" w:cs="Arial"/>
          <w:color w:val="000000"/>
          <w:kern w:val="0"/>
          <w:lang w:eastAsia="en-GB"/>
          <w14:ligatures w14:val="none"/>
        </w:rPr>
        <w:t>(</w:t>
      </w:r>
      <w:r w:rsidRPr="00206259">
        <w:rPr>
          <w:rFonts w:eastAsia="Times New Roman" w:cs="Arial"/>
          <w:color w:val="000000"/>
          <w:kern w:val="0"/>
          <w:lang w:eastAsia="en-GB"/>
          <w14:ligatures w14:val="none"/>
        </w:rPr>
        <w:t xml:space="preserve">and </w:t>
      </w:r>
      <w:r w:rsidR="3173A6F3" w:rsidRPr="00206259">
        <w:rPr>
          <w:rFonts w:eastAsia="Times New Roman" w:cs="Arial"/>
          <w:color w:val="000000"/>
          <w:kern w:val="0"/>
          <w:lang w:eastAsia="en-GB"/>
          <w14:ligatures w14:val="none"/>
        </w:rPr>
        <w:t xml:space="preserve">those aged </w:t>
      </w:r>
      <w:r w:rsidRPr="00206259">
        <w:rPr>
          <w:rFonts w:eastAsia="Times New Roman" w:cs="Arial"/>
          <w:color w:val="000000"/>
          <w:kern w:val="0"/>
          <w:lang w:eastAsia="en-GB"/>
          <w14:ligatures w14:val="none"/>
        </w:rPr>
        <w:t>6-25 years in the West Midlands, London and Greater Manchester</w:t>
      </w:r>
      <w:r w:rsidR="55A5ACD9" w:rsidRPr="00206259">
        <w:rPr>
          <w:rFonts w:eastAsia="Times New Roman" w:cs="Arial"/>
          <w:color w:val="000000"/>
          <w:kern w:val="0"/>
          <w:lang w:eastAsia="en-GB"/>
          <w14:ligatures w14:val="none"/>
        </w:rPr>
        <w:t>)</w:t>
      </w:r>
      <w:r w:rsidRPr="00206259">
        <w:rPr>
          <w:rFonts w:eastAsia="Times New Roman" w:cs="Arial"/>
          <w:color w:val="000000"/>
          <w:kern w:val="0"/>
          <w:lang w:eastAsia="en-GB"/>
          <w14:ligatures w14:val="none"/>
        </w:rPr>
        <w:t xml:space="preserve"> who are unvaccinated or partially vaccinated according to NHS records.   </w:t>
      </w:r>
    </w:p>
    <w:p w14:paraId="552BA60A" w14:textId="07DFC2FE" w:rsidR="00F061E7" w:rsidRPr="00206259" w:rsidRDefault="00F061E7" w:rsidP="62783088">
      <w:pPr>
        <w:spacing w:after="0" w:line="240" w:lineRule="auto"/>
        <w:rPr>
          <w:rFonts w:eastAsia="Times New Roman" w:cs="Arial"/>
          <w:color w:val="000000" w:themeColor="text1"/>
          <w:lang w:eastAsia="en-GB"/>
        </w:rPr>
      </w:pPr>
    </w:p>
    <w:p w14:paraId="174D870C" w14:textId="023C743A" w:rsidR="00F061E7" w:rsidRPr="00206259" w:rsidRDefault="00F061E7" w:rsidP="00F061E7">
      <w:pPr>
        <w:spacing w:after="0" w:line="240" w:lineRule="auto"/>
        <w:rPr>
          <w:rFonts w:eastAsia="Times New Roman" w:cs="Arial"/>
          <w:color w:val="000000"/>
          <w:kern w:val="0"/>
          <w:lang w:eastAsia="en-GB"/>
          <w14:ligatures w14:val="none"/>
        </w:rPr>
      </w:pPr>
      <w:r w:rsidRPr="00206259">
        <w:rPr>
          <w:rFonts w:eastAsia="Times New Roman" w:cs="Arial"/>
          <w:color w:val="000000"/>
          <w:kern w:val="0"/>
          <w:lang w:eastAsia="en-GB"/>
          <w14:ligatures w14:val="none"/>
        </w:rPr>
        <w:t>Practices should prepare to receive enquiries from their registered patients during February and March 2024 who have received a national MMR vaccination reminder,</w:t>
      </w:r>
      <w:r w:rsidR="6F03B1A8" w:rsidRPr="00206259">
        <w:rPr>
          <w:rFonts w:eastAsia="Times New Roman" w:cs="Arial"/>
          <w:color w:val="000000"/>
          <w:kern w:val="0"/>
          <w:lang w:eastAsia="en-GB"/>
          <w14:ligatures w14:val="none"/>
        </w:rPr>
        <w:t xml:space="preserve"> </w:t>
      </w:r>
      <w:r w:rsidRPr="00206259">
        <w:rPr>
          <w:rFonts w:eastAsia="Times New Roman" w:cs="Arial"/>
          <w:color w:val="000000"/>
          <w:kern w:val="0"/>
          <w:lang w:eastAsia="en-GB"/>
          <w14:ligatures w14:val="none"/>
        </w:rPr>
        <w:t>and should check</w:t>
      </w:r>
      <w:r w:rsidR="34D7D05A" w:rsidRPr="00206259">
        <w:rPr>
          <w:rFonts w:eastAsia="Times New Roman" w:cs="Arial"/>
          <w:color w:val="000000"/>
          <w:kern w:val="0"/>
          <w:lang w:eastAsia="en-GB"/>
          <w14:ligatures w14:val="none"/>
        </w:rPr>
        <w:t xml:space="preserve"> their own</w:t>
      </w:r>
      <w:r w:rsidRPr="00206259">
        <w:rPr>
          <w:rFonts w:eastAsia="Times New Roman" w:cs="Arial"/>
          <w:color w:val="000000"/>
          <w:kern w:val="0"/>
          <w:lang w:eastAsia="en-GB"/>
          <w14:ligatures w14:val="none"/>
        </w:rPr>
        <w:t xml:space="preserve"> immunisation records</w:t>
      </w:r>
      <w:r w:rsidR="3E946222" w:rsidRPr="00206259">
        <w:rPr>
          <w:rFonts w:eastAsia="Times New Roman" w:cs="Arial"/>
          <w:color w:val="000000"/>
          <w:kern w:val="0"/>
          <w:lang w:eastAsia="en-GB"/>
          <w14:ligatures w14:val="none"/>
        </w:rPr>
        <w:t xml:space="preserve"> and</w:t>
      </w:r>
      <w:r w:rsidRPr="00206259">
        <w:rPr>
          <w:rFonts w:eastAsia="Times New Roman" w:cs="Arial"/>
          <w:color w:val="000000"/>
          <w:kern w:val="0"/>
          <w:lang w:eastAsia="en-GB"/>
          <w14:ligatures w14:val="none"/>
        </w:rPr>
        <w:t xml:space="preserve"> the </w:t>
      </w:r>
      <w:r w:rsidR="79D7B2BF" w:rsidRPr="00206259">
        <w:rPr>
          <w:rFonts w:eastAsia="Times New Roman" w:cs="Arial"/>
          <w:color w:val="000000"/>
          <w:kern w:val="0"/>
          <w:lang w:eastAsia="en-GB"/>
          <w14:ligatures w14:val="none"/>
        </w:rPr>
        <w:t xml:space="preserve">child’s </w:t>
      </w:r>
      <w:r w:rsidRPr="00206259">
        <w:rPr>
          <w:rFonts w:eastAsia="Times New Roman" w:cs="Arial"/>
          <w:color w:val="000000"/>
          <w:kern w:val="0"/>
          <w:lang w:eastAsia="en-GB"/>
          <w14:ligatures w14:val="none"/>
        </w:rPr>
        <w:t>red book, and administer vaccination</w:t>
      </w:r>
      <w:r w:rsidR="493C631B" w:rsidRPr="00206259">
        <w:rPr>
          <w:rFonts w:eastAsia="Times New Roman" w:cs="Arial"/>
          <w:color w:val="000000"/>
          <w:kern w:val="0"/>
          <w:lang w:eastAsia="en-GB"/>
          <w14:ligatures w14:val="none"/>
        </w:rPr>
        <w:t>,</w:t>
      </w:r>
      <w:r w:rsidRPr="00206259">
        <w:rPr>
          <w:rFonts w:eastAsia="Times New Roman" w:cs="Arial"/>
          <w:color w:val="000000"/>
          <w:kern w:val="0"/>
          <w:lang w:eastAsia="en-GB"/>
          <w14:ligatures w14:val="none"/>
        </w:rPr>
        <w:t xml:space="preserve"> if clinically appropriate. Further information on the practice role in support of national MMR call and recall is available in Annex A</w:t>
      </w:r>
      <w:r w:rsidR="267BE974" w:rsidRPr="00206259">
        <w:rPr>
          <w:rFonts w:eastAsia="Times New Roman" w:cs="Arial"/>
          <w:color w:val="000000"/>
          <w:kern w:val="0"/>
          <w:lang w:eastAsia="en-GB"/>
          <w14:ligatures w14:val="none"/>
        </w:rPr>
        <w:t xml:space="preserve"> of</w:t>
      </w:r>
      <w:r w:rsidRPr="00206259">
        <w:rPr>
          <w:rFonts w:eastAsia="Times New Roman" w:cs="Arial"/>
          <w:color w:val="000000"/>
          <w:kern w:val="0"/>
          <w:lang w:eastAsia="en-GB"/>
          <w14:ligatures w14:val="none"/>
        </w:rPr>
        <w:t xml:space="preserve"> NHS England</w:t>
      </w:r>
      <w:r w:rsidR="4F18AF52" w:rsidRPr="00206259">
        <w:rPr>
          <w:rFonts w:eastAsia="Times New Roman" w:cs="Arial"/>
          <w:color w:val="000000"/>
          <w:kern w:val="0"/>
          <w:lang w:eastAsia="en-GB"/>
          <w14:ligatures w14:val="none"/>
        </w:rPr>
        <w:t>’s letter of 1 November 2023 ‘</w:t>
      </w:r>
      <w:r w:rsidRPr="00206259">
        <w:rPr>
          <w:rFonts w:eastAsia="Times New Roman" w:cs="Arial"/>
          <w:color w:val="000000"/>
          <w:kern w:val="0"/>
          <w:lang w:eastAsia="en-GB"/>
          <w14:ligatures w14:val="none"/>
        </w:rPr>
        <w:t>Confirmation of national vaccination and immunisation catch-up campaign for 2023/24</w:t>
      </w:r>
      <w:r w:rsidR="26DD7969" w:rsidRPr="00206259">
        <w:rPr>
          <w:rFonts w:eastAsia="Times New Roman" w:cs="Arial"/>
          <w:color w:val="000000"/>
          <w:kern w:val="0"/>
          <w:lang w:eastAsia="en-GB"/>
          <w14:ligatures w14:val="none"/>
        </w:rPr>
        <w:t>’</w:t>
      </w:r>
      <w:r w:rsidRPr="00206259">
        <w:rPr>
          <w:rFonts w:eastAsia="Times New Roman" w:cs="Arial"/>
          <w:color w:val="000000"/>
          <w:kern w:val="0"/>
          <w:lang w:eastAsia="en-GB"/>
          <w14:ligatures w14:val="none"/>
        </w:rPr>
        <w:t xml:space="preserve">  </w:t>
      </w:r>
      <w:hyperlink r:id="rId7" w:history="1">
        <w:r w:rsidRPr="00206259">
          <w:rPr>
            <w:rStyle w:val="Hyperlink"/>
            <w:rFonts w:eastAsia="Times New Roman" w:cs="Arial"/>
            <w:kern w:val="0"/>
            <w:lang w:eastAsia="en-GB"/>
            <w14:ligatures w14:val="none"/>
          </w:rPr>
          <w:t>https://www.england.nhs.uk/long-read/confirmation-of-national-vaccination-and-immunisation-catch-up-campaign-for-2023-24/</w:t>
        </w:r>
      </w:hyperlink>
    </w:p>
    <w:p w14:paraId="2ABC7CCE" w14:textId="77777777" w:rsidR="00F061E7" w:rsidRPr="00206259" w:rsidRDefault="00F061E7">
      <w:pPr>
        <w:rPr>
          <w:rFonts w:cs="Arial"/>
        </w:rPr>
      </w:pPr>
    </w:p>
    <w:p w14:paraId="37E9E6BA" w14:textId="4520B387" w:rsidR="00DB5206" w:rsidRPr="00206259" w:rsidRDefault="00DB5206">
      <w:pPr>
        <w:rPr>
          <w:rFonts w:cs="Arial"/>
          <w:b/>
          <w:bCs/>
        </w:rPr>
      </w:pPr>
      <w:r w:rsidRPr="00206259">
        <w:rPr>
          <w:rFonts w:cs="Arial"/>
          <w:b/>
          <w:bCs/>
        </w:rPr>
        <w:t xml:space="preserve">Why were </w:t>
      </w:r>
      <w:r w:rsidR="005D054A" w:rsidRPr="00206259">
        <w:rPr>
          <w:rFonts w:cs="Arial"/>
          <w:b/>
          <w:bCs/>
        </w:rPr>
        <w:t>practices</w:t>
      </w:r>
      <w:r w:rsidRPr="00206259">
        <w:rPr>
          <w:rFonts w:cs="Arial"/>
          <w:b/>
          <w:bCs/>
        </w:rPr>
        <w:t xml:space="preserve"> not given more notice of this campaign?</w:t>
      </w:r>
    </w:p>
    <w:p w14:paraId="44781187" w14:textId="5AB7129F" w:rsidR="009B7153" w:rsidRPr="00206259" w:rsidRDefault="61C20A94" w:rsidP="62783088">
      <w:pPr>
        <w:pStyle w:val="NoSpacing"/>
        <w:rPr>
          <w:rFonts w:eastAsia="Calibri" w:cs="Arial"/>
          <w:i/>
          <w:iCs/>
        </w:rPr>
      </w:pPr>
      <w:r w:rsidRPr="00206259">
        <w:rPr>
          <w:rFonts w:cs="Arial"/>
        </w:rPr>
        <w:t xml:space="preserve">Each year, under the revised contractual arrangements for immunisations agreed in 2021, GP practices are required to participate in a national vaccinations and immunisations catch-up campaign.  </w:t>
      </w:r>
    </w:p>
    <w:p w14:paraId="20362E85" w14:textId="4F9CD4EB" w:rsidR="009B7153" w:rsidRPr="00206259" w:rsidRDefault="009B7153" w:rsidP="62783088">
      <w:pPr>
        <w:pStyle w:val="NoSpacing"/>
        <w:rPr>
          <w:rFonts w:cs="Arial"/>
        </w:rPr>
      </w:pPr>
    </w:p>
    <w:p w14:paraId="74D47FA8" w14:textId="62E3A2C7" w:rsidR="009B7153" w:rsidRPr="00206259" w:rsidRDefault="61C20A94" w:rsidP="029BA665">
      <w:pPr>
        <w:ind w:left="-20" w:right="-20"/>
        <w:rPr>
          <w:rFonts w:eastAsia="Arial" w:cs="Arial"/>
          <w:color w:val="030303"/>
        </w:rPr>
      </w:pPr>
      <w:r w:rsidRPr="00206259">
        <w:rPr>
          <w:rFonts w:cs="Arial"/>
        </w:rPr>
        <w:t>The notification of this year’s campaign was cascaded</w:t>
      </w:r>
      <w:r w:rsidR="5CEE9971" w:rsidRPr="00206259">
        <w:rPr>
          <w:rFonts w:cs="Arial"/>
        </w:rPr>
        <w:t xml:space="preserve"> on 1 November 2023</w:t>
      </w:r>
      <w:r w:rsidRPr="00206259">
        <w:rPr>
          <w:rFonts w:cs="Arial"/>
        </w:rPr>
        <w:t xml:space="preserve"> via the S</w:t>
      </w:r>
      <w:r w:rsidR="2E2334DB" w:rsidRPr="00206259">
        <w:rPr>
          <w:rFonts w:cs="Arial"/>
        </w:rPr>
        <w:t>outh East Regional</w:t>
      </w:r>
      <w:r w:rsidR="472A69EE" w:rsidRPr="00206259">
        <w:rPr>
          <w:rFonts w:cs="Arial"/>
        </w:rPr>
        <w:t xml:space="preserve"> Operations Centre to System Operation Centres with a</w:t>
      </w:r>
      <w:r w:rsidR="5B52C910" w:rsidRPr="00206259">
        <w:rPr>
          <w:rFonts w:cs="Arial"/>
        </w:rPr>
        <w:t>n instruct</w:t>
      </w:r>
      <w:r w:rsidR="4ED0C242" w:rsidRPr="00206259">
        <w:rPr>
          <w:rFonts w:cs="Arial"/>
        </w:rPr>
        <w:t>i</w:t>
      </w:r>
      <w:r w:rsidR="5B52C910" w:rsidRPr="00206259">
        <w:rPr>
          <w:rFonts w:cs="Arial"/>
        </w:rPr>
        <w:t>on</w:t>
      </w:r>
      <w:r w:rsidR="0BD9F559" w:rsidRPr="00206259">
        <w:rPr>
          <w:rFonts w:cs="Arial"/>
        </w:rPr>
        <w:t xml:space="preserve"> </w:t>
      </w:r>
      <w:r w:rsidR="41E4083B" w:rsidRPr="00206259">
        <w:rPr>
          <w:rFonts w:cs="Arial"/>
        </w:rPr>
        <w:t>for them to forward the</w:t>
      </w:r>
      <w:r w:rsidR="0BD9F559" w:rsidRPr="00206259">
        <w:rPr>
          <w:rFonts w:cs="Arial"/>
        </w:rPr>
        <w:t xml:space="preserve"> information to ICB Chief E</w:t>
      </w:r>
      <w:r w:rsidR="49571461" w:rsidRPr="00206259">
        <w:rPr>
          <w:rFonts w:cs="Arial"/>
        </w:rPr>
        <w:t>x</w:t>
      </w:r>
      <w:r w:rsidR="0BD9F559" w:rsidRPr="00206259">
        <w:rPr>
          <w:rFonts w:cs="Arial"/>
        </w:rPr>
        <w:t>ec</w:t>
      </w:r>
      <w:r w:rsidR="79306D00" w:rsidRPr="00206259">
        <w:rPr>
          <w:rFonts w:cs="Arial"/>
        </w:rPr>
        <w:t>u</w:t>
      </w:r>
      <w:r w:rsidR="0BD9F559" w:rsidRPr="00206259">
        <w:rPr>
          <w:rFonts w:cs="Arial"/>
        </w:rPr>
        <w:t xml:space="preserve">tives and </w:t>
      </w:r>
      <w:r w:rsidR="1499333F" w:rsidRPr="00206259">
        <w:rPr>
          <w:rFonts w:cs="Arial"/>
        </w:rPr>
        <w:t>general</w:t>
      </w:r>
      <w:r w:rsidR="0BD9F559" w:rsidRPr="00206259">
        <w:rPr>
          <w:rFonts w:cs="Arial"/>
        </w:rPr>
        <w:t xml:space="preserve"> practices</w:t>
      </w:r>
      <w:r w:rsidR="166934BF" w:rsidRPr="00206259">
        <w:rPr>
          <w:rFonts w:cs="Arial"/>
        </w:rPr>
        <w:t>.</w:t>
      </w:r>
      <w:r w:rsidR="12CDD5B2" w:rsidRPr="00206259">
        <w:rPr>
          <w:rFonts w:cs="Arial"/>
        </w:rPr>
        <w:t xml:space="preserve"> The notification set out the two stages to the campaign and provided the link to the published letter here:</w:t>
      </w:r>
      <w:r w:rsidR="166934BF" w:rsidRPr="00206259">
        <w:rPr>
          <w:rFonts w:cs="Arial"/>
        </w:rPr>
        <w:t xml:space="preserve">  </w:t>
      </w:r>
      <w:hyperlink r:id="rId8">
        <w:r w:rsidR="0A4978CF" w:rsidRPr="00206259">
          <w:rPr>
            <w:rStyle w:val="Hyperlink"/>
            <w:rFonts w:eastAsia="Arial" w:cs="Arial"/>
          </w:rPr>
          <w:t>NHS England » Confirmation of national vaccination and immunisation catch-up campaign for 2023/24</w:t>
        </w:r>
        <w:r w:rsidR="25907B65" w:rsidRPr="00206259">
          <w:rPr>
            <w:rStyle w:val="Hyperlink"/>
            <w:rFonts w:eastAsia="Arial" w:cs="Arial"/>
          </w:rPr>
          <w:t>.</w:t>
        </w:r>
      </w:hyperlink>
      <w:r w:rsidR="25907B65" w:rsidRPr="00206259">
        <w:rPr>
          <w:rFonts w:cs="Arial"/>
        </w:rPr>
        <w:t xml:space="preserve">  It was also included in the primary care bulletin of 2 November 2023, under the</w:t>
      </w:r>
      <w:r w:rsidR="13D699B4" w:rsidRPr="00206259">
        <w:rPr>
          <w:rFonts w:cs="Arial"/>
        </w:rPr>
        <w:t xml:space="preserve"> erroneous</w:t>
      </w:r>
      <w:r w:rsidR="25907B65" w:rsidRPr="00206259">
        <w:rPr>
          <w:rFonts w:cs="Arial"/>
        </w:rPr>
        <w:t xml:space="preserve"> heading </w:t>
      </w:r>
      <w:r w:rsidR="272C4BC6" w:rsidRPr="00206259">
        <w:rPr>
          <w:rFonts w:cs="Arial"/>
        </w:rPr>
        <w:t>‘</w:t>
      </w:r>
      <w:r w:rsidR="272C4BC6" w:rsidRPr="00206259">
        <w:rPr>
          <w:rFonts w:eastAsia="Arial" w:cs="Arial"/>
          <w:color w:val="030303"/>
        </w:rPr>
        <w:t xml:space="preserve">Shingles Vaccination Programme Technical Guidance published’. </w:t>
      </w:r>
    </w:p>
    <w:p w14:paraId="75D7117C" w14:textId="21C01229" w:rsidR="009B7153" w:rsidRPr="00206259" w:rsidRDefault="009B7153" w:rsidP="62783088">
      <w:pPr>
        <w:pStyle w:val="NoSpacing"/>
        <w:rPr>
          <w:rFonts w:cs="Arial"/>
        </w:rPr>
      </w:pPr>
    </w:p>
    <w:p w14:paraId="0B0DD7CB" w14:textId="288DEE05" w:rsidR="009B7153" w:rsidRPr="00206259" w:rsidRDefault="262387C4" w:rsidP="62783088">
      <w:pPr>
        <w:pStyle w:val="NoSpacing"/>
        <w:rPr>
          <w:rFonts w:eastAsia="Calibri" w:cs="Arial"/>
          <w:i/>
          <w:iCs/>
        </w:rPr>
      </w:pPr>
      <w:r w:rsidRPr="00206259">
        <w:rPr>
          <w:rFonts w:cs="Arial"/>
        </w:rPr>
        <w:t xml:space="preserve">Further notification of the second stage of the campaign – call recall for children aged 6 years and over, was issued in the </w:t>
      </w:r>
      <w:r w:rsidR="009B7153" w:rsidRPr="00206259">
        <w:rPr>
          <w:rFonts w:eastAsia="Calibri" w:cs="Arial"/>
          <w:kern w:val="0"/>
        </w:rPr>
        <w:t xml:space="preserve">primary care bulletin </w:t>
      </w:r>
      <w:r w:rsidR="51B85C44" w:rsidRPr="00206259">
        <w:rPr>
          <w:rFonts w:eastAsia="Calibri" w:cs="Arial"/>
          <w:kern w:val="0"/>
        </w:rPr>
        <w:t xml:space="preserve">on 18 </w:t>
      </w:r>
      <w:r w:rsidR="009B7153" w:rsidRPr="00206259">
        <w:rPr>
          <w:rFonts w:eastAsia="Calibri" w:cs="Arial"/>
          <w:kern w:val="0"/>
        </w:rPr>
        <w:t xml:space="preserve">January 2024 and via regional communication cascades throughout January 2024.  Practice </w:t>
      </w:r>
      <w:r w:rsidR="3051CA88" w:rsidRPr="00206259">
        <w:rPr>
          <w:rFonts w:eastAsia="Calibri" w:cs="Arial"/>
          <w:kern w:val="0"/>
        </w:rPr>
        <w:t>nu</w:t>
      </w:r>
      <w:r w:rsidR="009B7153" w:rsidRPr="00206259">
        <w:rPr>
          <w:rFonts w:eastAsia="Calibri" w:cs="Arial"/>
          <w:kern w:val="0"/>
        </w:rPr>
        <w:t>rses</w:t>
      </w:r>
      <w:r w:rsidR="0F428985" w:rsidRPr="00206259">
        <w:rPr>
          <w:rFonts w:eastAsia="Calibri" w:cs="Arial"/>
          <w:kern w:val="0"/>
        </w:rPr>
        <w:t xml:space="preserve"> also</w:t>
      </w:r>
      <w:r w:rsidR="009B7153" w:rsidRPr="00206259">
        <w:rPr>
          <w:rFonts w:eastAsia="Calibri" w:cs="Arial"/>
          <w:kern w:val="0"/>
        </w:rPr>
        <w:t xml:space="preserve"> received communication via national practice nurse networks in January 2024.  </w:t>
      </w:r>
      <w:r w:rsidR="418FBB4C" w:rsidRPr="00206259">
        <w:rPr>
          <w:rFonts w:eastAsia="Calibri" w:cs="Arial"/>
          <w:kern w:val="0"/>
        </w:rPr>
        <w:t>S</w:t>
      </w:r>
      <w:r w:rsidR="009B7153" w:rsidRPr="00206259">
        <w:rPr>
          <w:rFonts w:eastAsia="Calibri" w:cs="Arial"/>
          <w:i/>
          <w:iCs/>
          <w:kern w:val="0"/>
        </w:rPr>
        <w:t xml:space="preserve">ee Primary Care Bulletin issue 273.  </w:t>
      </w:r>
    </w:p>
    <w:p w14:paraId="6C425847" w14:textId="5C92B5ED" w:rsidR="009B7153" w:rsidRPr="00206259" w:rsidRDefault="009B7153" w:rsidP="62783088">
      <w:pPr>
        <w:pStyle w:val="NoSpacing"/>
        <w:rPr>
          <w:rFonts w:eastAsia="Calibri" w:cs="Arial"/>
          <w:i/>
          <w:iCs/>
        </w:rPr>
      </w:pPr>
    </w:p>
    <w:p w14:paraId="71C8EBBD" w14:textId="4A410FF9" w:rsidR="009B7153" w:rsidRPr="00206259" w:rsidRDefault="00E050C5">
      <w:pPr>
        <w:rPr>
          <w:rFonts w:cs="Arial"/>
          <w:b/>
          <w:bCs/>
        </w:rPr>
      </w:pPr>
      <w:r w:rsidRPr="00206259">
        <w:rPr>
          <w:rFonts w:cs="Arial"/>
          <w:b/>
          <w:bCs/>
        </w:rPr>
        <w:lastRenderedPageBreak/>
        <w:t>Why were text messages sent as a batch rather than being staggered?  This has created huge demand on our reception staff.</w:t>
      </w:r>
    </w:p>
    <w:p w14:paraId="05AAAA0E" w14:textId="294A1C3B" w:rsidR="00777A8D" w:rsidRPr="00206259" w:rsidRDefault="00777A8D" w:rsidP="62783088">
      <w:pPr>
        <w:rPr>
          <w:rFonts w:cs="Arial"/>
        </w:rPr>
      </w:pPr>
      <w:r w:rsidRPr="00206259">
        <w:rPr>
          <w:rFonts w:cs="Arial"/>
        </w:rPr>
        <w:t xml:space="preserve">We appreciate that additional burden this campaign has placed on GP practices and their staff. </w:t>
      </w:r>
      <w:r w:rsidR="1B1472F2" w:rsidRPr="00206259">
        <w:rPr>
          <w:rFonts w:cs="Arial"/>
        </w:rPr>
        <w:t xml:space="preserve"> </w:t>
      </w:r>
      <w:r w:rsidR="4735B917" w:rsidRPr="00206259">
        <w:rPr>
          <w:rFonts w:cs="Arial"/>
        </w:rPr>
        <w:t>We have asked the national team this question and have asked them to consider the feedb</w:t>
      </w:r>
      <w:r w:rsidR="00B32F24" w:rsidRPr="00206259">
        <w:rPr>
          <w:rFonts w:cs="Arial"/>
        </w:rPr>
        <w:t xml:space="preserve">ack </w:t>
      </w:r>
      <w:r w:rsidR="742C4124" w:rsidRPr="00206259">
        <w:rPr>
          <w:rFonts w:cs="Arial"/>
        </w:rPr>
        <w:t xml:space="preserve">from practices </w:t>
      </w:r>
      <w:r w:rsidR="00B32F24" w:rsidRPr="00206259">
        <w:rPr>
          <w:rFonts w:cs="Arial"/>
        </w:rPr>
        <w:t>when planning future campaigns.</w:t>
      </w:r>
    </w:p>
    <w:p w14:paraId="41DEB038" w14:textId="32BE5932" w:rsidR="00D25C19" w:rsidRPr="00206259" w:rsidRDefault="00D25C19">
      <w:pPr>
        <w:rPr>
          <w:rFonts w:cs="Arial"/>
          <w:b/>
          <w:bCs/>
        </w:rPr>
      </w:pPr>
      <w:r w:rsidRPr="00206259">
        <w:rPr>
          <w:rFonts w:cs="Arial"/>
          <w:b/>
          <w:bCs/>
        </w:rPr>
        <w:t>Wh</w:t>
      </w:r>
      <w:r w:rsidR="1F8042CD" w:rsidRPr="00206259">
        <w:rPr>
          <w:rFonts w:cs="Arial"/>
          <w:b/>
          <w:bCs/>
        </w:rPr>
        <w:t>at</w:t>
      </w:r>
      <w:r w:rsidRPr="00206259">
        <w:rPr>
          <w:rFonts w:cs="Arial"/>
          <w:b/>
          <w:bCs/>
        </w:rPr>
        <w:t xml:space="preserve"> </w:t>
      </w:r>
      <w:r w:rsidR="034F3785" w:rsidRPr="00206259">
        <w:rPr>
          <w:rFonts w:cs="Arial"/>
          <w:b/>
          <w:bCs/>
        </w:rPr>
        <w:t>is</w:t>
      </w:r>
      <w:r w:rsidRPr="00206259">
        <w:rPr>
          <w:rFonts w:cs="Arial"/>
          <w:b/>
          <w:bCs/>
        </w:rPr>
        <w:t xml:space="preserve"> the </w:t>
      </w:r>
      <w:r w:rsidR="09BFD119" w:rsidRPr="00206259">
        <w:rPr>
          <w:rFonts w:cs="Arial"/>
          <w:b/>
          <w:bCs/>
        </w:rPr>
        <w:t xml:space="preserve">source of the </w:t>
      </w:r>
      <w:r w:rsidRPr="00206259">
        <w:rPr>
          <w:rFonts w:cs="Arial"/>
          <w:b/>
          <w:bCs/>
        </w:rPr>
        <w:t>national team</w:t>
      </w:r>
      <w:r w:rsidR="6FCC54C4" w:rsidRPr="00206259">
        <w:rPr>
          <w:rFonts w:cs="Arial"/>
          <w:b/>
          <w:bCs/>
        </w:rPr>
        <w:t xml:space="preserve">’s </w:t>
      </w:r>
      <w:r w:rsidRPr="00206259">
        <w:rPr>
          <w:rFonts w:cs="Arial"/>
          <w:b/>
          <w:bCs/>
        </w:rPr>
        <w:t>data</w:t>
      </w:r>
      <w:r w:rsidR="00185A44" w:rsidRPr="00206259">
        <w:rPr>
          <w:rFonts w:cs="Arial"/>
          <w:b/>
          <w:bCs/>
        </w:rPr>
        <w:t>?</w:t>
      </w:r>
    </w:p>
    <w:p w14:paraId="1514ABDB" w14:textId="22C20FBF" w:rsidR="00F061E7" w:rsidRPr="00206259" w:rsidRDefault="57C489C4" w:rsidP="62783088">
      <w:pPr>
        <w:rPr>
          <w:rFonts w:cs="Arial"/>
        </w:rPr>
      </w:pPr>
      <w:r w:rsidRPr="00206259">
        <w:rPr>
          <w:rFonts w:cs="Arial"/>
        </w:rPr>
        <w:t xml:space="preserve">Data has been extracted directly from GP records by IT system suppliers.   </w:t>
      </w:r>
    </w:p>
    <w:p w14:paraId="07155C14" w14:textId="29C07128" w:rsidR="00F061E7" w:rsidRPr="00206259" w:rsidRDefault="009347CE">
      <w:pPr>
        <w:rPr>
          <w:rFonts w:cs="Arial"/>
        </w:rPr>
      </w:pPr>
      <w:r w:rsidRPr="00206259">
        <w:rPr>
          <w:rFonts w:cs="Arial"/>
        </w:rPr>
        <w:t>F</w:t>
      </w:r>
      <w:r w:rsidR="00F061E7" w:rsidRPr="00206259">
        <w:rPr>
          <w:rFonts w:cs="Arial"/>
        </w:rPr>
        <w:t>or records to be extracted successfully</w:t>
      </w:r>
      <w:r w:rsidRPr="00206259">
        <w:rPr>
          <w:rFonts w:cs="Arial"/>
        </w:rPr>
        <w:t>,</w:t>
      </w:r>
      <w:r w:rsidR="00F061E7" w:rsidRPr="00206259">
        <w:rPr>
          <w:rFonts w:cs="Arial"/>
        </w:rPr>
        <w:t xml:space="preserve"> they must be coded and recorded correctly using valid S</w:t>
      </w:r>
      <w:r w:rsidR="02EAD61B" w:rsidRPr="00206259">
        <w:rPr>
          <w:rFonts w:cs="Arial"/>
        </w:rPr>
        <w:t>N</w:t>
      </w:r>
      <w:r w:rsidR="00F061E7" w:rsidRPr="00206259">
        <w:rPr>
          <w:rFonts w:cs="Arial"/>
        </w:rPr>
        <w:t xml:space="preserve">OMED codes. </w:t>
      </w:r>
      <w:r w:rsidR="1A7916C4" w:rsidRPr="00206259">
        <w:rPr>
          <w:rFonts w:cs="Arial"/>
        </w:rPr>
        <w:t xml:space="preserve"> </w:t>
      </w:r>
      <w:r w:rsidR="00F061E7" w:rsidRPr="00206259">
        <w:rPr>
          <w:rFonts w:cs="Arial"/>
        </w:rPr>
        <w:t>General practice colleagues should ensure that vaccination records are recorded and coded correctly, a valid MMR vaccination SNOMED procedure code will allow an up</w:t>
      </w:r>
      <w:r w:rsidR="62D62424" w:rsidRPr="00206259">
        <w:rPr>
          <w:rFonts w:cs="Arial"/>
        </w:rPr>
        <w:t>-</w:t>
      </w:r>
      <w:r w:rsidR="00F061E7" w:rsidRPr="00206259">
        <w:rPr>
          <w:rFonts w:cs="Arial"/>
        </w:rPr>
        <w:t>to</w:t>
      </w:r>
      <w:r w:rsidR="12EA103F" w:rsidRPr="00206259">
        <w:rPr>
          <w:rFonts w:cs="Arial"/>
        </w:rPr>
        <w:t>-</w:t>
      </w:r>
      <w:r w:rsidR="00F061E7" w:rsidRPr="00206259">
        <w:rPr>
          <w:rFonts w:cs="Arial"/>
        </w:rPr>
        <w:t xml:space="preserve">date immunisation status for registered patients to be available to the NHS.  </w:t>
      </w:r>
    </w:p>
    <w:p w14:paraId="6A4891AE" w14:textId="70B13000" w:rsidR="7E497595" w:rsidRPr="00206259" w:rsidRDefault="7E497595" w:rsidP="62783088">
      <w:pPr>
        <w:rPr>
          <w:rFonts w:cs="Arial"/>
        </w:rPr>
      </w:pPr>
      <w:r w:rsidRPr="00206259">
        <w:rPr>
          <w:rFonts w:cs="Arial"/>
        </w:rPr>
        <w:t xml:space="preserve">We have </w:t>
      </w:r>
      <w:r w:rsidR="592EB5CC" w:rsidRPr="00206259">
        <w:rPr>
          <w:rFonts w:cs="Arial"/>
        </w:rPr>
        <w:t>asked the central NHS England team to share a l</w:t>
      </w:r>
      <w:r w:rsidRPr="00206259">
        <w:rPr>
          <w:rFonts w:cs="Arial"/>
        </w:rPr>
        <w:t>ist of</w:t>
      </w:r>
      <w:r w:rsidR="618D5D34" w:rsidRPr="00206259">
        <w:rPr>
          <w:rFonts w:cs="Arial"/>
        </w:rPr>
        <w:t xml:space="preserve"> the</w:t>
      </w:r>
      <w:r w:rsidRPr="00206259">
        <w:rPr>
          <w:rFonts w:cs="Arial"/>
        </w:rPr>
        <w:t xml:space="preserve"> codes</w:t>
      </w:r>
      <w:r w:rsidR="07E5B667" w:rsidRPr="00206259">
        <w:rPr>
          <w:rFonts w:cs="Arial"/>
        </w:rPr>
        <w:t xml:space="preserve"> being used </w:t>
      </w:r>
      <w:r w:rsidR="7A874C5D" w:rsidRPr="00206259">
        <w:rPr>
          <w:rFonts w:cs="Arial"/>
        </w:rPr>
        <w:t>for the purposes of the call recall campaign to be shared with general practices</w:t>
      </w:r>
      <w:r w:rsidRPr="00206259">
        <w:rPr>
          <w:rFonts w:cs="Arial"/>
        </w:rPr>
        <w:t xml:space="preserve">.  </w:t>
      </w:r>
    </w:p>
    <w:p w14:paraId="4A2AF6B1" w14:textId="3138AEB2" w:rsidR="00F061E7" w:rsidRPr="00206259" w:rsidRDefault="00F061E7">
      <w:pPr>
        <w:rPr>
          <w:rFonts w:cs="Arial"/>
          <w:b/>
          <w:bCs/>
        </w:rPr>
      </w:pPr>
      <w:r w:rsidRPr="00206259">
        <w:rPr>
          <w:rFonts w:cs="Arial"/>
          <w:b/>
          <w:bCs/>
        </w:rPr>
        <w:t>A large number of parents who have been contacting us have children who</w:t>
      </w:r>
      <w:r w:rsidR="001266A3" w:rsidRPr="00206259">
        <w:rPr>
          <w:rFonts w:cs="Arial"/>
          <w:b/>
          <w:bCs/>
        </w:rPr>
        <w:t xml:space="preserve"> </w:t>
      </w:r>
      <w:r w:rsidRPr="00206259">
        <w:rPr>
          <w:rFonts w:cs="Arial"/>
          <w:b/>
          <w:bCs/>
        </w:rPr>
        <w:t>are fully immunised.  Why are these parents being contacted?</w:t>
      </w:r>
    </w:p>
    <w:p w14:paraId="23B03AFF" w14:textId="726C463A" w:rsidR="00F061E7" w:rsidRDefault="64F37E50" w:rsidP="62783088">
      <w:pPr>
        <w:spacing w:after="0" w:line="240" w:lineRule="auto"/>
        <w:rPr>
          <w:rFonts w:eastAsia="Times New Roman" w:cs="Arial"/>
          <w:color w:val="000000"/>
          <w:kern w:val="0"/>
          <w:lang w:eastAsia="en-GB"/>
          <w14:ligatures w14:val="none"/>
        </w:rPr>
      </w:pPr>
      <w:r w:rsidRPr="00206259">
        <w:rPr>
          <w:rFonts w:eastAsia="Times New Roman" w:cs="Arial"/>
          <w:color w:val="000000"/>
          <w:kern w:val="0"/>
          <w:lang w:eastAsia="en-GB"/>
          <w14:ligatures w14:val="none"/>
        </w:rPr>
        <w:t xml:space="preserve">Parents </w:t>
      </w:r>
      <w:r w:rsidR="0060502D">
        <w:rPr>
          <w:rFonts w:eastAsia="Times New Roman" w:cs="Arial"/>
          <w:color w:val="000000"/>
          <w:kern w:val="0"/>
          <w:lang w:eastAsia="en-GB"/>
          <w14:ligatures w14:val="none"/>
        </w:rPr>
        <w:t xml:space="preserve">should only </w:t>
      </w:r>
      <w:r w:rsidRPr="00206259">
        <w:rPr>
          <w:rFonts w:eastAsia="Times New Roman" w:cs="Arial"/>
          <w:color w:val="000000"/>
          <w:kern w:val="0"/>
          <w:lang w:eastAsia="en-GB"/>
          <w14:ligatures w14:val="none"/>
        </w:rPr>
        <w:t xml:space="preserve">have been contacted where the records extracted from GP practice systems suggest that their child is unvaccinated or partially vaccinated. </w:t>
      </w:r>
      <w:r w:rsidR="00F061E7" w:rsidRPr="00206259">
        <w:rPr>
          <w:rFonts w:eastAsia="Times New Roman" w:cs="Arial"/>
          <w:color w:val="000000"/>
          <w:kern w:val="0"/>
          <w:lang w:eastAsia="en-GB"/>
          <w14:ligatures w14:val="none"/>
        </w:rPr>
        <w:t xml:space="preserve">In many cases, parents are calling to confirm that their child is fully vaccinated. </w:t>
      </w:r>
    </w:p>
    <w:p w14:paraId="0E436160" w14:textId="77777777" w:rsidR="0060502D" w:rsidRDefault="0060502D" w:rsidP="62783088">
      <w:pPr>
        <w:spacing w:after="0" w:line="240" w:lineRule="auto"/>
        <w:rPr>
          <w:rFonts w:eastAsia="Times New Roman" w:cs="Arial"/>
          <w:color w:val="000000"/>
          <w:kern w:val="0"/>
          <w:lang w:eastAsia="en-GB"/>
          <w14:ligatures w14:val="none"/>
        </w:rPr>
      </w:pPr>
    </w:p>
    <w:p w14:paraId="39ED3C11" w14:textId="07F714C0" w:rsidR="00F061E7" w:rsidRPr="0060502D" w:rsidRDefault="0060502D" w:rsidP="0060502D">
      <w:pPr>
        <w:rPr>
          <w:rFonts w:cs="Arial"/>
          <w:color w:val="FF0000"/>
        </w:rPr>
      </w:pPr>
      <w:r w:rsidRPr="0060502D">
        <w:rPr>
          <w:rFonts w:cs="Arial"/>
          <w:color w:val="FF0000"/>
        </w:rPr>
        <w:t xml:space="preserve">Investigation of data supporting the first call reminders sent w/c 05/02/24 identified a data quality issue </w:t>
      </w:r>
      <w:r w:rsidRPr="0060502D">
        <w:rPr>
          <w:rFonts w:cs="Arial"/>
          <w:color w:val="FF0000"/>
        </w:rPr>
        <w:t xml:space="preserve">which meant that not all vaccine events were properly extracted.   This issue has been resolved with system suppliers and the missing data has now been extracted.    </w:t>
      </w:r>
      <w:r w:rsidRPr="0060502D">
        <w:rPr>
          <w:rFonts w:cs="Arial"/>
          <w:color w:val="FF0000"/>
        </w:rPr>
        <w:t xml:space="preserve">The scale of the data quality issue combined with cadence of messaging over the course of w/c 05/02/2024 resulted in the high volume of contacts from patients reported by some practices.  </w:t>
      </w:r>
    </w:p>
    <w:p w14:paraId="0CE735A4" w14:textId="00777D6D" w:rsidR="00F061E7" w:rsidRPr="0060502D" w:rsidRDefault="00F061E7" w:rsidP="62783088">
      <w:pPr>
        <w:spacing w:after="0" w:line="240" w:lineRule="auto"/>
        <w:rPr>
          <w:rFonts w:eastAsia="Times New Roman" w:cs="Arial"/>
          <w:color w:val="FF0000"/>
          <w:lang w:eastAsia="en-GB"/>
        </w:rPr>
      </w:pPr>
      <w:r w:rsidRPr="00206259">
        <w:rPr>
          <w:rFonts w:eastAsia="Times New Roman" w:cs="Arial"/>
          <w:color w:val="000000"/>
          <w:kern w:val="0"/>
          <w:lang w:eastAsia="en-GB"/>
          <w14:ligatures w14:val="none"/>
        </w:rPr>
        <w:t xml:space="preserve">If you have been contacted by </w:t>
      </w:r>
      <w:r w:rsidR="1A059E79" w:rsidRPr="00206259">
        <w:rPr>
          <w:rFonts w:eastAsia="Times New Roman" w:cs="Arial"/>
          <w:color w:val="000000"/>
          <w:kern w:val="0"/>
          <w:lang w:eastAsia="en-GB"/>
          <w14:ligatures w14:val="none"/>
        </w:rPr>
        <w:t xml:space="preserve">parents/carers of children </w:t>
      </w:r>
      <w:r w:rsidRPr="00206259">
        <w:rPr>
          <w:rFonts w:eastAsia="Times New Roman" w:cs="Arial"/>
          <w:color w:val="000000"/>
          <w:kern w:val="0"/>
          <w:lang w:eastAsia="en-GB"/>
          <w14:ligatures w14:val="none"/>
        </w:rPr>
        <w:t>who have received a national</w:t>
      </w:r>
      <w:r w:rsidR="6E104A51" w:rsidRPr="00206259">
        <w:rPr>
          <w:rFonts w:eastAsia="Times New Roman" w:cs="Arial"/>
          <w:color w:val="000000"/>
          <w:kern w:val="0"/>
          <w:lang w:eastAsia="en-GB"/>
          <w14:ligatures w14:val="none"/>
        </w:rPr>
        <w:t xml:space="preserve"> </w:t>
      </w:r>
      <w:r w:rsidRPr="00206259">
        <w:rPr>
          <w:rFonts w:eastAsia="Times New Roman" w:cs="Arial"/>
          <w:color w:val="000000"/>
          <w:kern w:val="0"/>
          <w:lang w:eastAsia="en-GB"/>
          <w14:ligatures w14:val="none"/>
        </w:rPr>
        <w:t xml:space="preserve">reminder saying that their child may not be up to date with their MMR vaccinations </w:t>
      </w:r>
      <w:r w:rsidR="57B12BCD" w:rsidRPr="00206259">
        <w:rPr>
          <w:rFonts w:eastAsia="Times New Roman" w:cs="Arial"/>
          <w:color w:val="000000"/>
          <w:kern w:val="0"/>
          <w:lang w:eastAsia="en-GB"/>
          <w14:ligatures w14:val="none"/>
        </w:rPr>
        <w:t xml:space="preserve">and the parent/carer is satisfied that their child is up to date for MMR vaccination and other childhood vaccinations, and the general practice is also satisfied that the practice record is complete, then no further action is necessary.   However, please do check that a relevant SNOMED code has been properly applied to the child’s vaccination record.   </w:t>
      </w:r>
      <w:r w:rsidR="0060502D" w:rsidRPr="0060502D">
        <w:rPr>
          <w:rFonts w:eastAsia="Times New Roman" w:cs="Arial"/>
          <w:color w:val="FF0000"/>
          <w:kern w:val="0"/>
          <w:lang w:eastAsia="en-GB"/>
          <w14:ligatures w14:val="none"/>
        </w:rPr>
        <w:t xml:space="preserve">See separate guidance on coding.  </w:t>
      </w:r>
    </w:p>
    <w:p w14:paraId="73DCB122" w14:textId="1EDED136" w:rsidR="00F061E7" w:rsidRPr="00206259" w:rsidRDefault="00F061E7" w:rsidP="62783088">
      <w:pPr>
        <w:spacing w:after="0" w:line="240" w:lineRule="auto"/>
        <w:rPr>
          <w:rFonts w:eastAsia="Times New Roman" w:cs="Arial"/>
          <w:color w:val="000000" w:themeColor="text1"/>
          <w:lang w:eastAsia="en-GB"/>
        </w:rPr>
      </w:pPr>
    </w:p>
    <w:p w14:paraId="0D6E1030" w14:textId="650D91B5" w:rsidR="00F061E7" w:rsidRPr="00206259" w:rsidRDefault="57B12BCD" w:rsidP="62783088">
      <w:pPr>
        <w:spacing w:after="0" w:line="240" w:lineRule="auto"/>
        <w:rPr>
          <w:rFonts w:eastAsia="Times New Roman" w:cs="Arial"/>
          <w:color w:val="000000" w:themeColor="text1"/>
          <w:lang w:eastAsia="en-GB"/>
        </w:rPr>
      </w:pPr>
      <w:r w:rsidRPr="00206259">
        <w:rPr>
          <w:rFonts w:eastAsia="Times New Roman" w:cs="Arial"/>
          <w:color w:val="000000"/>
          <w:kern w:val="0"/>
          <w:lang w:eastAsia="en-GB"/>
          <w14:ligatures w14:val="none"/>
        </w:rPr>
        <w:t xml:space="preserve">NHS England is aware that the </w:t>
      </w:r>
      <w:r w:rsidR="00F061E7" w:rsidRPr="00206259">
        <w:rPr>
          <w:rFonts w:eastAsia="Times New Roman" w:cs="Arial"/>
          <w:color w:val="000000"/>
          <w:kern w:val="0"/>
          <w:lang w:eastAsia="en-GB"/>
          <w14:ligatures w14:val="none"/>
        </w:rPr>
        <w:t xml:space="preserve">data </w:t>
      </w:r>
      <w:r w:rsidR="6FC54C08" w:rsidRPr="00206259">
        <w:rPr>
          <w:rFonts w:eastAsia="Times New Roman" w:cs="Arial"/>
          <w:color w:val="000000"/>
          <w:kern w:val="0"/>
          <w:lang w:eastAsia="en-GB"/>
          <w14:ligatures w14:val="none"/>
        </w:rPr>
        <w:t xml:space="preserve">extracted </w:t>
      </w:r>
      <w:r w:rsidR="00F061E7" w:rsidRPr="00206259">
        <w:rPr>
          <w:rFonts w:eastAsia="Times New Roman" w:cs="Arial"/>
          <w:color w:val="000000"/>
          <w:kern w:val="0"/>
          <w:lang w:eastAsia="en-GB"/>
          <w14:ligatures w14:val="none"/>
        </w:rPr>
        <w:t xml:space="preserve">nationally may differ from what is held locally and </w:t>
      </w:r>
      <w:r w:rsidR="3F073E6C" w:rsidRPr="00206259">
        <w:rPr>
          <w:rFonts w:eastAsia="Times New Roman" w:cs="Arial"/>
          <w:color w:val="000000"/>
          <w:kern w:val="0"/>
          <w:lang w:eastAsia="en-GB"/>
          <w14:ligatures w14:val="none"/>
        </w:rPr>
        <w:t xml:space="preserve">will </w:t>
      </w:r>
      <w:r w:rsidR="00F061E7" w:rsidRPr="00206259">
        <w:rPr>
          <w:rFonts w:eastAsia="Times New Roman" w:cs="Arial"/>
          <w:color w:val="000000"/>
          <w:kern w:val="0"/>
          <w:lang w:eastAsia="en-GB"/>
          <w14:ligatures w14:val="none"/>
        </w:rPr>
        <w:t xml:space="preserve">continue to work with NHS services delivering vaccinations to ensure that patient records are as up to date as possible. </w:t>
      </w:r>
    </w:p>
    <w:p w14:paraId="4F4443CB" w14:textId="7A3F51FC" w:rsidR="00F061E7" w:rsidRPr="00206259" w:rsidRDefault="00F061E7" w:rsidP="62783088">
      <w:pPr>
        <w:spacing w:after="0" w:line="240" w:lineRule="auto"/>
        <w:rPr>
          <w:rFonts w:eastAsia="Times New Roman" w:cs="Arial"/>
          <w:color w:val="000000" w:themeColor="text1"/>
          <w:lang w:eastAsia="en-GB"/>
        </w:rPr>
      </w:pPr>
    </w:p>
    <w:p w14:paraId="583B4EB1" w14:textId="13F35D02" w:rsidR="00F061E7" w:rsidRPr="00206259" w:rsidRDefault="14233A37" w:rsidP="62783088">
      <w:pPr>
        <w:spacing w:after="0" w:line="240" w:lineRule="auto"/>
        <w:rPr>
          <w:rFonts w:eastAsia="Times New Roman" w:cs="Arial"/>
          <w:color w:val="000000" w:themeColor="text1"/>
          <w:lang w:eastAsia="en-GB"/>
        </w:rPr>
      </w:pPr>
      <w:r w:rsidRPr="00206259">
        <w:rPr>
          <w:rFonts w:eastAsia="Times New Roman" w:cs="Arial"/>
          <w:color w:val="000000" w:themeColor="text1"/>
          <w:lang w:eastAsia="en-GB"/>
        </w:rPr>
        <w:t>We are aware that th</w:t>
      </w:r>
      <w:r w:rsidR="01F0AAF1" w:rsidRPr="00206259">
        <w:rPr>
          <w:rFonts w:eastAsia="Times New Roman" w:cs="Arial"/>
          <w:color w:val="000000" w:themeColor="text1"/>
          <w:lang w:eastAsia="en-GB"/>
        </w:rPr>
        <w:t xml:space="preserve">ese calls </w:t>
      </w:r>
      <w:r w:rsidRPr="00206259">
        <w:rPr>
          <w:rFonts w:eastAsia="Times New Roman" w:cs="Arial"/>
          <w:color w:val="000000" w:themeColor="text1"/>
          <w:lang w:eastAsia="en-GB"/>
        </w:rPr>
        <w:t>come on top of significant operational pressures and we understand the pressures this creates.</w:t>
      </w:r>
    </w:p>
    <w:p w14:paraId="45B6D567" w14:textId="120FE2BC" w:rsidR="00BC1D09" w:rsidRPr="00206259" w:rsidRDefault="00BC1D09" w:rsidP="62783088">
      <w:pPr>
        <w:spacing w:after="0" w:line="240" w:lineRule="auto"/>
        <w:rPr>
          <w:rFonts w:eastAsia="Times New Roman" w:cs="Arial"/>
          <w:color w:val="000000"/>
          <w:kern w:val="0"/>
          <w:lang w:eastAsia="en-GB"/>
          <w14:ligatures w14:val="none"/>
        </w:rPr>
      </w:pPr>
    </w:p>
    <w:p w14:paraId="1D5D2AEB" w14:textId="64973181" w:rsidR="003F0AE1" w:rsidRPr="0060502D" w:rsidRDefault="003F0AE1" w:rsidP="00BC1D09">
      <w:pPr>
        <w:rPr>
          <w:rFonts w:cs="Arial"/>
          <w:b/>
          <w:bCs/>
          <w:color w:val="FF0000"/>
        </w:rPr>
      </w:pPr>
      <w:r w:rsidRPr="0060502D">
        <w:rPr>
          <w:rFonts w:cs="Arial"/>
          <w:b/>
          <w:bCs/>
          <w:color w:val="FF0000"/>
        </w:rPr>
        <w:t>What codes should we use</w:t>
      </w:r>
    </w:p>
    <w:p w14:paraId="67DDAF85" w14:textId="0B96F9FB" w:rsidR="003F0AE1" w:rsidRPr="0060502D" w:rsidRDefault="003F0AE1" w:rsidP="00BC1D09">
      <w:pPr>
        <w:rPr>
          <w:rFonts w:cs="Arial"/>
          <w:color w:val="FF0000"/>
        </w:rPr>
      </w:pPr>
      <w:r w:rsidRPr="0060502D">
        <w:rPr>
          <w:rFonts w:cs="Arial"/>
          <w:color w:val="FF0000"/>
        </w:rPr>
        <w:t xml:space="preserve">Please see separate guidance on coding and re-coding MMR vaccination events.  </w:t>
      </w:r>
    </w:p>
    <w:p w14:paraId="450ECBC7" w14:textId="511F65AC" w:rsidR="003F0AE1" w:rsidRPr="00833D8D" w:rsidRDefault="003F0AE1" w:rsidP="00BC1D09">
      <w:pPr>
        <w:rPr>
          <w:rFonts w:cs="Arial"/>
          <w:b/>
          <w:bCs/>
          <w:color w:val="FF0000"/>
        </w:rPr>
      </w:pPr>
      <w:r w:rsidRPr="0060502D">
        <w:rPr>
          <w:rStyle w:val="normaltextrun"/>
          <w:rFonts w:cs="Arial"/>
          <w:color w:val="FF0000"/>
          <w:shd w:val="clear" w:color="auto" w:fill="FFFFFF"/>
        </w:rPr>
        <w:t xml:space="preserve">Current MMR SNOMED codes in use to support payment are available at </w:t>
      </w:r>
      <w:hyperlink r:id="rId9" w:tgtFrame="_blank" w:history="1">
        <w:r w:rsidRPr="0060502D">
          <w:rPr>
            <w:rStyle w:val="normaltextrun"/>
            <w:rFonts w:cs="Arial"/>
            <w:color w:val="FF0000"/>
            <w:shd w:val="clear" w:color="auto" w:fill="FFFFFF"/>
          </w:rPr>
          <w:t>Primary Care Refset Portal</w:t>
        </w:r>
      </w:hyperlink>
      <w:r w:rsidRPr="0060502D">
        <w:rPr>
          <w:rStyle w:val="normaltextrun"/>
          <w:rFonts w:cs="Arial"/>
          <w:color w:val="FF0000"/>
          <w:shd w:val="clear" w:color="auto" w:fill="FFFFFF"/>
        </w:rPr>
        <w:t> </w:t>
      </w:r>
      <w:r w:rsidRPr="0060502D">
        <w:rPr>
          <w:rStyle w:val="eop"/>
          <w:rFonts w:cs="Arial"/>
          <w:color w:val="FF0000"/>
          <w:shd w:val="clear" w:color="auto" w:fill="FFFFFF"/>
        </w:rPr>
        <w:t> </w:t>
      </w:r>
    </w:p>
    <w:bookmarkStart w:id="0" w:name="_MON_1770017897"/>
    <w:bookmarkEnd w:id="0"/>
    <w:p w14:paraId="6AE6EE61" w14:textId="2B7B49BA" w:rsidR="003F0AE1" w:rsidRPr="00833D8D" w:rsidRDefault="0060502D" w:rsidP="00BC1D09">
      <w:pPr>
        <w:rPr>
          <w:rFonts w:cs="Arial"/>
          <w:b/>
          <w:bCs/>
          <w:color w:val="FF0000"/>
        </w:rPr>
      </w:pPr>
      <w:r w:rsidRPr="00833D8D">
        <w:rPr>
          <w:rFonts w:cs="Arial"/>
          <w:b/>
          <w:bCs/>
          <w:color w:val="FF0000"/>
        </w:rPr>
        <w:object w:dxaOrig="1501" w:dyaOrig="980" w14:anchorId="33C83D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5pt;height:49pt" o:ole="">
            <v:imagedata r:id="rId10" o:title=""/>
          </v:shape>
          <o:OLEObject Type="Embed" ProgID="Word.Document.12" ShapeID="_x0000_i1027" DrawAspect="Icon" ObjectID="_1770018256" r:id="rId11">
            <o:FieldCodes>\s</o:FieldCodes>
          </o:OLEObject>
        </w:object>
      </w:r>
    </w:p>
    <w:p w14:paraId="40FF874B" w14:textId="63AC7A91" w:rsidR="00BC1D09" w:rsidRPr="00206259" w:rsidRDefault="00BC1D09" w:rsidP="00BC1D09">
      <w:pPr>
        <w:rPr>
          <w:rFonts w:cs="Arial"/>
          <w:b/>
          <w:bCs/>
        </w:rPr>
      </w:pPr>
      <w:r w:rsidRPr="00206259">
        <w:rPr>
          <w:rFonts w:cs="Arial"/>
          <w:b/>
          <w:bCs/>
        </w:rPr>
        <w:t>Why aren’t school aged immunisation teams being asked to provide MMR to the 6- to 11-year-olds?</w:t>
      </w:r>
    </w:p>
    <w:p w14:paraId="1A749BB0" w14:textId="7A9E5406" w:rsidR="00BC1D09" w:rsidRPr="00206259" w:rsidRDefault="1205E00B" w:rsidP="62783088">
      <w:pPr>
        <w:rPr>
          <w:rFonts w:cs="Arial"/>
        </w:rPr>
      </w:pPr>
      <w:r w:rsidRPr="00206259">
        <w:rPr>
          <w:rFonts w:cs="Arial"/>
        </w:rPr>
        <w:t>The</w:t>
      </w:r>
      <w:r w:rsidR="00BC1D09" w:rsidRPr="00206259">
        <w:rPr>
          <w:rFonts w:cs="Arial"/>
        </w:rPr>
        <w:t xml:space="preserve"> school</w:t>
      </w:r>
      <w:r w:rsidR="3F3690DD" w:rsidRPr="00206259">
        <w:rPr>
          <w:rFonts w:cs="Arial"/>
        </w:rPr>
        <w:t xml:space="preserve">-aged </w:t>
      </w:r>
      <w:r w:rsidR="00BC1D09" w:rsidRPr="00206259">
        <w:rPr>
          <w:rFonts w:cs="Arial"/>
        </w:rPr>
        <w:t xml:space="preserve">immunisations teams </w:t>
      </w:r>
      <w:r w:rsidR="0DB4FBDF" w:rsidRPr="00206259">
        <w:rPr>
          <w:rFonts w:cs="Arial"/>
        </w:rPr>
        <w:t xml:space="preserve">are contracted to </w:t>
      </w:r>
      <w:r w:rsidR="5AB7ED82" w:rsidRPr="00206259">
        <w:rPr>
          <w:rFonts w:cs="Arial"/>
        </w:rPr>
        <w:t>offer catch</w:t>
      </w:r>
      <w:r w:rsidR="66BCABDA" w:rsidRPr="00206259">
        <w:rPr>
          <w:rFonts w:cs="Arial"/>
        </w:rPr>
        <w:t>-</w:t>
      </w:r>
      <w:r w:rsidR="5AB7ED82" w:rsidRPr="00206259">
        <w:rPr>
          <w:rFonts w:cs="Arial"/>
        </w:rPr>
        <w:t>up of MMR vaccination</w:t>
      </w:r>
      <w:r w:rsidR="2FBD3971" w:rsidRPr="00206259">
        <w:rPr>
          <w:rFonts w:cs="Arial"/>
        </w:rPr>
        <w:t xml:space="preserve"> in key school year groups</w:t>
      </w:r>
      <w:r w:rsidR="178C03BE" w:rsidRPr="00206259">
        <w:rPr>
          <w:rFonts w:cs="Arial"/>
        </w:rPr>
        <w:t xml:space="preserve"> alongside other routine programmes – typically in Year R, 6, 8, 9 and 10</w:t>
      </w:r>
      <w:r w:rsidR="2FBD3971" w:rsidRPr="00206259">
        <w:rPr>
          <w:rFonts w:cs="Arial"/>
        </w:rPr>
        <w:t xml:space="preserve">.  </w:t>
      </w:r>
    </w:p>
    <w:p w14:paraId="25F61054" w14:textId="2DF6A654" w:rsidR="00BC1D09" w:rsidRPr="00206259" w:rsidRDefault="2FBD3971" w:rsidP="00BC1D09">
      <w:pPr>
        <w:rPr>
          <w:rFonts w:cs="Arial"/>
        </w:rPr>
      </w:pPr>
      <w:r w:rsidRPr="00206259">
        <w:rPr>
          <w:rFonts w:cs="Arial"/>
        </w:rPr>
        <w:t>However</w:t>
      </w:r>
      <w:r w:rsidR="00BC1D09" w:rsidRPr="00206259">
        <w:rPr>
          <w:rFonts w:cs="Arial"/>
        </w:rPr>
        <w:t>,</w:t>
      </w:r>
      <w:r w:rsidR="00BC1D09" w:rsidRPr="00206259">
        <w:rPr>
          <w:rStyle w:val="Strong"/>
          <w:rFonts w:cs="Arial"/>
        </w:rPr>
        <w:t xml:space="preserve"> </w:t>
      </w:r>
      <w:r w:rsidR="00BC1D09" w:rsidRPr="00206259">
        <w:rPr>
          <w:rStyle w:val="Strong"/>
          <w:rFonts w:cs="Arial"/>
          <w:b w:val="0"/>
          <w:bCs w:val="0"/>
        </w:rPr>
        <w:t>GP</w:t>
      </w:r>
      <w:r w:rsidR="70D42081" w:rsidRPr="00206259">
        <w:rPr>
          <w:rStyle w:val="Strong"/>
          <w:rFonts w:cs="Arial"/>
          <w:b w:val="0"/>
          <w:bCs w:val="0"/>
        </w:rPr>
        <w:t xml:space="preserve"> practices are contractually responsible </w:t>
      </w:r>
      <w:r w:rsidR="00BC1D09" w:rsidRPr="00206259">
        <w:rPr>
          <w:rStyle w:val="Strong"/>
          <w:rFonts w:cs="Arial"/>
          <w:b w:val="0"/>
          <w:bCs w:val="0"/>
        </w:rPr>
        <w:t>for ensuring all children are vaccinated</w:t>
      </w:r>
      <w:r w:rsidR="00BC1D09" w:rsidRPr="00206259">
        <w:rPr>
          <w:rFonts w:cs="Arial"/>
        </w:rPr>
        <w:t xml:space="preserve">, </w:t>
      </w:r>
      <w:r w:rsidR="00BD2E67" w:rsidRPr="00206259">
        <w:rPr>
          <w:rFonts w:cs="Arial"/>
        </w:rPr>
        <w:t>as per</w:t>
      </w:r>
      <w:r w:rsidR="00BC1D09" w:rsidRPr="00206259">
        <w:rPr>
          <w:rFonts w:cs="Arial"/>
        </w:rPr>
        <w:t xml:space="preserve"> page 55 of the Statement of Financial Entitlements.</w:t>
      </w:r>
      <w:r w:rsidR="58348AA2" w:rsidRPr="00206259">
        <w:rPr>
          <w:rFonts w:cs="Arial"/>
        </w:rPr>
        <w:t xml:space="preserve"> </w:t>
      </w:r>
    </w:p>
    <w:p w14:paraId="282EA163" w14:textId="7D126721" w:rsidR="62783088" w:rsidRPr="00206259" w:rsidRDefault="62783088" w:rsidP="62783088">
      <w:pPr>
        <w:spacing w:after="0" w:line="240" w:lineRule="auto"/>
        <w:rPr>
          <w:rFonts w:eastAsia="Times New Roman" w:cs="Arial"/>
          <w:color w:val="000000" w:themeColor="text1"/>
          <w:lang w:eastAsia="en-GB"/>
        </w:rPr>
      </w:pPr>
    </w:p>
    <w:p w14:paraId="34AF5D7B" w14:textId="0E30F7F1" w:rsidR="00F061E7" w:rsidRPr="00206259" w:rsidRDefault="00F061E7" w:rsidP="00F061E7">
      <w:pPr>
        <w:spacing w:after="0" w:line="240" w:lineRule="auto"/>
        <w:rPr>
          <w:rFonts w:eastAsia="Times New Roman" w:cs="Arial"/>
          <w:b/>
          <w:bCs/>
          <w:color w:val="000000"/>
          <w:kern w:val="0"/>
          <w:lang w:eastAsia="en-GB"/>
          <w14:ligatures w14:val="none"/>
        </w:rPr>
      </w:pPr>
      <w:r w:rsidRPr="00206259">
        <w:rPr>
          <w:rFonts w:eastAsia="Times New Roman" w:cs="Arial"/>
          <w:b/>
          <w:bCs/>
          <w:color w:val="000000"/>
          <w:kern w:val="0"/>
          <w:lang w:eastAsia="en-GB"/>
          <w14:ligatures w14:val="none"/>
        </w:rPr>
        <w:t>Some parents are requesting that MMR is given under the age of one.  What advice do we give them?</w:t>
      </w:r>
    </w:p>
    <w:p w14:paraId="6354FA3D" w14:textId="77777777" w:rsidR="00F061E7" w:rsidRPr="00206259" w:rsidRDefault="00F061E7" w:rsidP="00F061E7">
      <w:pPr>
        <w:spacing w:after="0" w:line="240" w:lineRule="auto"/>
        <w:rPr>
          <w:rFonts w:eastAsia="Times New Roman" w:cs="Arial"/>
          <w:color w:val="000000"/>
          <w:kern w:val="0"/>
          <w:lang w:eastAsia="en-GB"/>
          <w14:ligatures w14:val="none"/>
        </w:rPr>
      </w:pPr>
    </w:p>
    <w:p w14:paraId="2EF09CF3" w14:textId="568DF698" w:rsidR="00F061E7" w:rsidRPr="00206259" w:rsidRDefault="00F061E7" w:rsidP="62783088">
      <w:pPr>
        <w:spacing w:after="0" w:line="240" w:lineRule="auto"/>
        <w:rPr>
          <w:rFonts w:eastAsia="Times New Roman" w:cs="Arial"/>
          <w:color w:val="000000" w:themeColor="text1"/>
          <w:lang w:eastAsia="en-GB"/>
        </w:rPr>
      </w:pPr>
      <w:r w:rsidRPr="00206259">
        <w:rPr>
          <w:rFonts w:eastAsia="Times New Roman" w:cs="Arial"/>
          <w:color w:val="000000"/>
          <w:kern w:val="0"/>
          <w:lang w:eastAsia="en-GB"/>
          <w14:ligatures w14:val="none"/>
        </w:rPr>
        <w:t xml:space="preserve">The first dose of MMR should be given between 12 and 13 months of age (i.e. within a </w:t>
      </w:r>
      <w:r w:rsidRPr="00206259">
        <w:rPr>
          <w:rFonts w:eastAsia="Times New Roman" w:cs="Arial"/>
          <w:color w:val="000000"/>
          <w:kern w:val="0"/>
          <w:lang w:eastAsia="en-GB"/>
          <w14:ligatures w14:val="none"/>
        </w:rPr>
        <w:br/>
        <w:t>month of the first birthday</w:t>
      </w:r>
      <w:r w:rsidR="3895D1B4" w:rsidRPr="00206259">
        <w:rPr>
          <w:rFonts w:eastAsia="Times New Roman" w:cs="Arial"/>
          <w:color w:val="000000"/>
          <w:kern w:val="0"/>
          <w:lang w:eastAsia="en-GB"/>
          <w14:ligatures w14:val="none"/>
        </w:rPr>
        <w:t xml:space="preserve"> but not before</w:t>
      </w:r>
      <w:r w:rsidRPr="00206259">
        <w:rPr>
          <w:rFonts w:eastAsia="Times New Roman" w:cs="Arial"/>
          <w:color w:val="000000"/>
          <w:kern w:val="0"/>
          <w:lang w:eastAsia="en-GB"/>
          <w14:ligatures w14:val="none"/>
        </w:rPr>
        <w:t>).</w:t>
      </w:r>
      <w:r w:rsidR="6A5FE98A" w:rsidRPr="00206259">
        <w:rPr>
          <w:rFonts w:eastAsia="Times New Roman" w:cs="Arial"/>
          <w:color w:val="000000"/>
          <w:kern w:val="0"/>
          <w:lang w:eastAsia="en-GB"/>
          <w14:ligatures w14:val="none"/>
        </w:rPr>
        <w:t xml:space="preserve"> </w:t>
      </w:r>
      <w:r w:rsidRPr="00206259">
        <w:rPr>
          <w:rFonts w:eastAsia="Times New Roman" w:cs="Arial"/>
          <w:color w:val="000000"/>
          <w:kern w:val="0"/>
          <w:lang w:eastAsia="en-GB"/>
          <w14:ligatures w14:val="none"/>
        </w:rPr>
        <w:t xml:space="preserve"> A second dose is normally given before school entry but can be given routinely from eighteen months. There is currently no change to this guidance in the UK. </w:t>
      </w:r>
    </w:p>
    <w:p w14:paraId="165818D6" w14:textId="77425A58" w:rsidR="00F061E7" w:rsidRPr="00206259" w:rsidRDefault="00F061E7" w:rsidP="62783088">
      <w:pPr>
        <w:spacing w:after="0" w:line="240" w:lineRule="auto"/>
        <w:rPr>
          <w:rFonts w:eastAsia="Times New Roman" w:cs="Arial"/>
          <w:color w:val="000000" w:themeColor="text1"/>
          <w:lang w:eastAsia="en-GB"/>
        </w:rPr>
      </w:pPr>
    </w:p>
    <w:p w14:paraId="048DED66" w14:textId="342EE479" w:rsidR="00F061E7" w:rsidRPr="00206259" w:rsidRDefault="00F061E7" w:rsidP="62783088">
      <w:pPr>
        <w:spacing w:after="0" w:line="240" w:lineRule="auto"/>
        <w:rPr>
          <w:rFonts w:eastAsia="Times New Roman" w:cs="Arial"/>
          <w:color w:val="000000" w:themeColor="text1"/>
          <w:lang w:eastAsia="en-GB"/>
        </w:rPr>
      </w:pPr>
      <w:r w:rsidRPr="00206259">
        <w:rPr>
          <w:rFonts w:eastAsia="Times New Roman" w:cs="Arial"/>
          <w:color w:val="000000"/>
          <w:kern w:val="0"/>
          <w:lang w:eastAsia="en-GB"/>
          <w14:ligatures w14:val="none"/>
        </w:rPr>
        <w:t xml:space="preserve">Only </w:t>
      </w:r>
      <w:r w:rsidR="272E93D6" w:rsidRPr="00206259">
        <w:rPr>
          <w:rFonts w:eastAsia="Times New Roman" w:cs="Arial"/>
          <w:color w:val="000000"/>
          <w:kern w:val="0"/>
          <w:lang w:eastAsia="en-GB"/>
          <w14:ligatures w14:val="none"/>
        </w:rPr>
        <w:t>i</w:t>
      </w:r>
      <w:r w:rsidRPr="00206259">
        <w:rPr>
          <w:rFonts w:eastAsia="Times New Roman" w:cs="Arial"/>
          <w:color w:val="000000"/>
          <w:kern w:val="0"/>
          <w:lang w:eastAsia="en-GB"/>
          <w14:ligatures w14:val="none"/>
        </w:rPr>
        <w:t xml:space="preserve">nfants from six months of age travelling to measles endemic areas with a high incidence of measles or to an area where there is a current outbreak, who are likely to be mixing with the local population, should receive MMR. </w:t>
      </w:r>
    </w:p>
    <w:p w14:paraId="433895BC" w14:textId="73FAF32D" w:rsidR="00F061E7" w:rsidRPr="00206259" w:rsidRDefault="00F061E7" w:rsidP="62783088">
      <w:pPr>
        <w:spacing w:after="0" w:line="240" w:lineRule="auto"/>
        <w:rPr>
          <w:rFonts w:eastAsia="Times New Roman" w:cs="Arial"/>
          <w:color w:val="000000" w:themeColor="text1"/>
          <w:lang w:eastAsia="en-GB"/>
        </w:rPr>
      </w:pPr>
    </w:p>
    <w:p w14:paraId="784FE76A" w14:textId="55E7C8AC" w:rsidR="00F061E7" w:rsidRPr="00206259" w:rsidRDefault="00F061E7" w:rsidP="00F061E7">
      <w:pPr>
        <w:spacing w:after="0" w:line="240" w:lineRule="auto"/>
        <w:rPr>
          <w:rFonts w:eastAsia="Times New Roman" w:cs="Arial"/>
          <w:color w:val="000000"/>
          <w:kern w:val="0"/>
          <w:lang w:eastAsia="en-GB"/>
          <w14:ligatures w14:val="none"/>
        </w:rPr>
      </w:pPr>
      <w:r w:rsidRPr="00206259">
        <w:rPr>
          <w:rFonts w:eastAsia="Times New Roman" w:cs="Arial"/>
          <w:color w:val="000000"/>
          <w:kern w:val="0"/>
          <w:lang w:eastAsia="en-GB"/>
          <w14:ligatures w14:val="none"/>
        </w:rPr>
        <w:t xml:space="preserve">As the response to MMR is sub-optimal where the vaccine has been given before one year of age, immunisation with two further doses of MMR should be given at the recommended ages. </w:t>
      </w:r>
      <w:hyperlink r:id="rId12" w:history="1">
        <w:r w:rsidR="00416002" w:rsidRPr="00485B43">
          <w:rPr>
            <w:rStyle w:val="Hyperlink"/>
            <w:rFonts w:cs="Arial"/>
          </w:rPr>
          <w:t>Measles: the green book, chapter 21 - GOV.UK (www.gov.uk)</w:t>
        </w:r>
      </w:hyperlink>
    </w:p>
    <w:p w14:paraId="4AC73F60" w14:textId="77777777" w:rsidR="00DB5206" w:rsidRPr="00206259" w:rsidRDefault="00DB5206">
      <w:pPr>
        <w:rPr>
          <w:rFonts w:cs="Arial"/>
        </w:rPr>
      </w:pPr>
    </w:p>
    <w:p w14:paraId="0D31B0D0" w14:textId="1BB5F737" w:rsidR="00D25C19" w:rsidRPr="00206259" w:rsidRDefault="00DB5206">
      <w:pPr>
        <w:rPr>
          <w:rFonts w:cs="Arial"/>
          <w:b/>
          <w:bCs/>
        </w:rPr>
      </w:pPr>
      <w:r w:rsidRPr="00206259">
        <w:rPr>
          <w:rFonts w:cs="Arial"/>
          <w:b/>
          <w:bCs/>
        </w:rPr>
        <w:t>Will</w:t>
      </w:r>
      <w:r w:rsidR="00D25C19" w:rsidRPr="00206259">
        <w:rPr>
          <w:rFonts w:cs="Arial"/>
          <w:b/>
          <w:bCs/>
        </w:rPr>
        <w:t xml:space="preserve"> practices </w:t>
      </w:r>
      <w:r w:rsidRPr="00206259">
        <w:rPr>
          <w:rFonts w:cs="Arial"/>
          <w:b/>
          <w:bCs/>
        </w:rPr>
        <w:t>be paid for offering vaccination to the 6- and 11-year-olds as per th</w:t>
      </w:r>
      <w:r w:rsidR="00F061E7" w:rsidRPr="00206259">
        <w:rPr>
          <w:rFonts w:cs="Arial"/>
          <w:b/>
          <w:bCs/>
        </w:rPr>
        <w:t>e</w:t>
      </w:r>
      <w:r w:rsidRPr="00206259">
        <w:rPr>
          <w:rFonts w:cs="Arial"/>
          <w:b/>
          <w:bCs/>
        </w:rPr>
        <w:t xml:space="preserve"> national call/recall campaign</w:t>
      </w:r>
      <w:r w:rsidR="00D25C19" w:rsidRPr="00206259">
        <w:rPr>
          <w:rFonts w:cs="Arial"/>
          <w:b/>
          <w:bCs/>
        </w:rPr>
        <w:t>?</w:t>
      </w:r>
    </w:p>
    <w:p w14:paraId="4E9B7053" w14:textId="28DEB726" w:rsidR="00F061E7" w:rsidRPr="00206259" w:rsidRDefault="005D054A" w:rsidP="62783088">
      <w:pPr>
        <w:pStyle w:val="NormalWeb"/>
        <w:spacing w:after="120" w:afterAutospacing="0"/>
        <w:rPr>
          <w:rFonts w:ascii="Arial" w:hAnsi="Arial" w:cs="Arial"/>
          <w:sz w:val="22"/>
          <w:szCs w:val="22"/>
        </w:rPr>
      </w:pPr>
      <w:r w:rsidRPr="00206259">
        <w:rPr>
          <w:rFonts w:ascii="Arial" w:hAnsi="Arial" w:cs="Arial"/>
          <w:sz w:val="22"/>
          <w:szCs w:val="22"/>
        </w:rPr>
        <w:t>Delivery of each vaccine administered wi</w:t>
      </w:r>
      <w:r w:rsidR="009B7153" w:rsidRPr="00206259">
        <w:rPr>
          <w:rFonts w:ascii="Arial" w:hAnsi="Arial" w:cs="Arial"/>
          <w:sz w:val="22"/>
          <w:szCs w:val="22"/>
        </w:rPr>
        <w:t>ll</w:t>
      </w:r>
      <w:r w:rsidRPr="00206259">
        <w:rPr>
          <w:rFonts w:ascii="Arial" w:hAnsi="Arial" w:cs="Arial"/>
          <w:sz w:val="22"/>
          <w:szCs w:val="22"/>
        </w:rPr>
        <w:t xml:space="preserve"> attract </w:t>
      </w:r>
      <w:r w:rsidR="3046AFF8" w:rsidRPr="00206259">
        <w:rPr>
          <w:rFonts w:ascii="Arial" w:hAnsi="Arial" w:cs="Arial"/>
          <w:sz w:val="22"/>
          <w:szCs w:val="22"/>
        </w:rPr>
        <w:t>the usual</w:t>
      </w:r>
      <w:r w:rsidRPr="00206259">
        <w:rPr>
          <w:rFonts w:ascii="Arial" w:hAnsi="Arial" w:cs="Arial"/>
          <w:sz w:val="22"/>
          <w:szCs w:val="22"/>
        </w:rPr>
        <w:t xml:space="preserve"> item of service fee of £10.06</w:t>
      </w:r>
      <w:r w:rsidR="009B7153" w:rsidRPr="00206259">
        <w:rPr>
          <w:rFonts w:ascii="Arial" w:hAnsi="Arial" w:cs="Arial"/>
          <w:sz w:val="22"/>
          <w:szCs w:val="22"/>
        </w:rPr>
        <w:t>. A</w:t>
      </w:r>
      <w:r w:rsidRPr="00206259">
        <w:rPr>
          <w:rFonts w:ascii="Arial" w:hAnsi="Arial" w:cs="Arial"/>
          <w:sz w:val="22"/>
          <w:szCs w:val="22"/>
        </w:rPr>
        <w:t xml:space="preserve">ll claims for vaccines delivered should be made in the usual way via CQRS. </w:t>
      </w:r>
    </w:p>
    <w:p w14:paraId="7B521D13" w14:textId="2A0D94F2" w:rsidR="62783088" w:rsidRPr="00206259" w:rsidRDefault="62783088" w:rsidP="62783088">
      <w:pPr>
        <w:pStyle w:val="NormalWeb"/>
        <w:spacing w:after="120" w:afterAutospacing="0"/>
        <w:rPr>
          <w:rFonts w:ascii="Arial" w:hAnsi="Arial" w:cs="Arial"/>
          <w:b/>
          <w:bCs/>
          <w:sz w:val="22"/>
          <w:szCs w:val="22"/>
        </w:rPr>
      </w:pPr>
    </w:p>
    <w:p w14:paraId="61295DD9" w14:textId="09564B82" w:rsidR="009B7153" w:rsidRPr="00206259" w:rsidRDefault="009B7153" w:rsidP="005D054A">
      <w:pPr>
        <w:pStyle w:val="NormalWeb"/>
        <w:spacing w:after="120" w:afterAutospacing="0"/>
        <w:rPr>
          <w:rFonts w:ascii="Arial" w:hAnsi="Arial" w:cs="Arial"/>
          <w:b/>
          <w:bCs/>
          <w:sz w:val="22"/>
          <w:szCs w:val="22"/>
        </w:rPr>
      </w:pPr>
      <w:r w:rsidRPr="00206259">
        <w:rPr>
          <w:rFonts w:ascii="Arial" w:hAnsi="Arial" w:cs="Arial"/>
          <w:b/>
          <w:bCs/>
          <w:sz w:val="22"/>
          <w:szCs w:val="22"/>
        </w:rPr>
        <w:t>Can we use National ImmForm MMR stocks for the 6 to 11 year olds?</w:t>
      </w:r>
    </w:p>
    <w:p w14:paraId="2BA3E6FC" w14:textId="4C9B4F75" w:rsidR="005D054A" w:rsidRPr="00206259" w:rsidRDefault="009B7153" w:rsidP="62783088">
      <w:pPr>
        <w:pStyle w:val="NormalWeb"/>
        <w:spacing w:after="120" w:afterAutospacing="0"/>
        <w:rPr>
          <w:rFonts w:ascii="Arial" w:hAnsi="Arial" w:cs="Arial"/>
          <w:sz w:val="22"/>
          <w:szCs w:val="22"/>
        </w:rPr>
      </w:pPr>
      <w:r w:rsidRPr="00206259">
        <w:rPr>
          <w:rFonts w:ascii="Arial" w:hAnsi="Arial" w:cs="Arial"/>
          <w:sz w:val="22"/>
          <w:szCs w:val="22"/>
        </w:rPr>
        <w:t>Yes.</w:t>
      </w:r>
      <w:r w:rsidR="7A864300" w:rsidRPr="00206259">
        <w:rPr>
          <w:rFonts w:ascii="Arial" w:hAnsi="Arial" w:cs="Arial"/>
          <w:sz w:val="22"/>
          <w:szCs w:val="22"/>
        </w:rPr>
        <w:t xml:space="preserve"> </w:t>
      </w:r>
      <w:r w:rsidR="005D054A" w:rsidRPr="00206259">
        <w:rPr>
          <w:rFonts w:ascii="Arial" w:hAnsi="Arial" w:cs="Arial"/>
          <w:sz w:val="22"/>
          <w:szCs w:val="22"/>
        </w:rPr>
        <w:t>The MMR vaccine continues to be available for practices to order through I</w:t>
      </w:r>
      <w:r w:rsidR="00F061E7" w:rsidRPr="00206259">
        <w:rPr>
          <w:rFonts w:ascii="Arial" w:hAnsi="Arial" w:cs="Arial"/>
          <w:sz w:val="22"/>
          <w:szCs w:val="22"/>
        </w:rPr>
        <w:t>mmForm</w:t>
      </w:r>
      <w:r w:rsidRPr="00206259">
        <w:rPr>
          <w:rFonts w:ascii="Arial" w:hAnsi="Arial" w:cs="Arial"/>
          <w:sz w:val="22"/>
          <w:szCs w:val="22"/>
        </w:rPr>
        <w:t>, free of charge</w:t>
      </w:r>
      <w:r w:rsidR="005D054A" w:rsidRPr="00206259">
        <w:rPr>
          <w:rFonts w:ascii="Arial" w:hAnsi="Arial" w:cs="Arial"/>
          <w:sz w:val="22"/>
          <w:szCs w:val="22"/>
        </w:rPr>
        <w:t>.</w:t>
      </w:r>
    </w:p>
    <w:p w14:paraId="00F88072" w14:textId="77777777" w:rsidR="00D25C19" w:rsidRPr="00206259" w:rsidRDefault="00D25C19">
      <w:pPr>
        <w:rPr>
          <w:rFonts w:cs="Arial"/>
        </w:rPr>
      </w:pPr>
    </w:p>
    <w:p w14:paraId="701F1D48" w14:textId="386ADB7F" w:rsidR="00DB5206" w:rsidRPr="00206259" w:rsidRDefault="00DB5206">
      <w:pPr>
        <w:rPr>
          <w:rFonts w:cs="Arial"/>
          <w:b/>
          <w:bCs/>
        </w:rPr>
      </w:pPr>
      <w:r w:rsidRPr="00206259">
        <w:rPr>
          <w:rFonts w:cs="Arial"/>
          <w:b/>
          <w:bCs/>
        </w:rPr>
        <w:t>Can we vaccinate adults</w:t>
      </w:r>
      <w:r w:rsidR="009B7153" w:rsidRPr="00206259">
        <w:rPr>
          <w:rFonts w:cs="Arial"/>
          <w:b/>
          <w:bCs/>
        </w:rPr>
        <w:t xml:space="preserve"> with MMR</w:t>
      </w:r>
      <w:r w:rsidRPr="00206259">
        <w:rPr>
          <w:rFonts w:cs="Arial"/>
          <w:b/>
          <w:bCs/>
        </w:rPr>
        <w:t>?</w:t>
      </w:r>
    </w:p>
    <w:p w14:paraId="2874A022" w14:textId="32FDB403" w:rsidR="00DB5206" w:rsidRPr="00206259" w:rsidRDefault="005D054A">
      <w:pPr>
        <w:rPr>
          <w:rFonts w:cs="Arial"/>
        </w:rPr>
      </w:pPr>
      <w:r w:rsidRPr="00206259">
        <w:rPr>
          <w:rFonts w:cs="Arial"/>
        </w:rPr>
        <w:t xml:space="preserve">GP practices </w:t>
      </w:r>
      <w:r w:rsidR="2080DE2C" w:rsidRPr="00206259">
        <w:rPr>
          <w:rFonts w:cs="Arial"/>
        </w:rPr>
        <w:t>should focus on offering routine MMR vaccination at the appropriate time to under 5s and on supporting</w:t>
      </w:r>
      <w:r w:rsidRPr="00206259">
        <w:rPr>
          <w:rFonts w:cs="Arial"/>
        </w:rPr>
        <w:t xml:space="preserve"> </w:t>
      </w:r>
      <w:r w:rsidR="009B7153" w:rsidRPr="00206259">
        <w:rPr>
          <w:rFonts w:cs="Arial"/>
        </w:rPr>
        <w:t>the national</w:t>
      </w:r>
      <w:r w:rsidRPr="00206259">
        <w:rPr>
          <w:rFonts w:cs="Arial"/>
        </w:rPr>
        <w:t xml:space="preserve"> call/recall programme for 6 to 11</w:t>
      </w:r>
      <w:r w:rsidR="3E7835F6" w:rsidRPr="00206259">
        <w:rPr>
          <w:rFonts w:cs="Arial"/>
        </w:rPr>
        <w:t>-</w:t>
      </w:r>
      <w:r w:rsidRPr="00206259">
        <w:rPr>
          <w:rFonts w:cs="Arial"/>
        </w:rPr>
        <w:t>year</w:t>
      </w:r>
      <w:r w:rsidR="2065905C" w:rsidRPr="00206259">
        <w:rPr>
          <w:rFonts w:cs="Arial"/>
        </w:rPr>
        <w:t>-</w:t>
      </w:r>
      <w:r w:rsidRPr="00206259">
        <w:rPr>
          <w:rFonts w:cs="Arial"/>
        </w:rPr>
        <w:t>olds</w:t>
      </w:r>
      <w:r w:rsidR="34E570ED" w:rsidRPr="00206259">
        <w:rPr>
          <w:rFonts w:cs="Arial"/>
        </w:rPr>
        <w:t xml:space="preserve"> as children are the most vulnerable to measles.  </w:t>
      </w:r>
      <w:r w:rsidR="5592FE54" w:rsidRPr="00206259">
        <w:rPr>
          <w:rFonts w:cs="Arial"/>
        </w:rPr>
        <w:t>Pr</w:t>
      </w:r>
      <w:r w:rsidRPr="00206259">
        <w:rPr>
          <w:rFonts w:cs="Arial"/>
        </w:rPr>
        <w:t>actices should be checking MMR records of children who</w:t>
      </w:r>
      <w:r w:rsidR="009B7153" w:rsidRPr="00206259">
        <w:rPr>
          <w:rFonts w:cs="Arial"/>
        </w:rPr>
        <w:t>se parents</w:t>
      </w:r>
      <w:r w:rsidRPr="00206259">
        <w:rPr>
          <w:rFonts w:cs="Arial"/>
        </w:rPr>
        <w:t xml:space="preserve"> have </w:t>
      </w:r>
      <w:r w:rsidR="009B7153" w:rsidRPr="00206259">
        <w:rPr>
          <w:rFonts w:cs="Arial"/>
        </w:rPr>
        <w:t xml:space="preserve">contacted </w:t>
      </w:r>
      <w:r w:rsidRPr="00206259">
        <w:rPr>
          <w:rFonts w:cs="Arial"/>
        </w:rPr>
        <w:t>the practice to confirm whether MMR vaccination is complete and to offer vaccination appointments where it was not.</w:t>
      </w:r>
    </w:p>
    <w:p w14:paraId="5D1987CE" w14:textId="41AD595E" w:rsidR="005D054A" w:rsidRPr="00206259" w:rsidRDefault="005D054A">
      <w:pPr>
        <w:rPr>
          <w:rFonts w:cs="Arial"/>
        </w:rPr>
      </w:pPr>
      <w:r w:rsidRPr="00206259">
        <w:rPr>
          <w:rFonts w:cs="Arial"/>
        </w:rPr>
        <w:lastRenderedPageBreak/>
        <w:t>Practices</w:t>
      </w:r>
      <w:r w:rsidR="4F733443" w:rsidRPr="00206259">
        <w:rPr>
          <w:rFonts w:cs="Arial"/>
        </w:rPr>
        <w:t xml:space="preserve"> may</w:t>
      </w:r>
      <w:r w:rsidRPr="00206259">
        <w:rPr>
          <w:rFonts w:cs="Arial"/>
        </w:rPr>
        <w:t xml:space="preserve"> vaccinate adults with MMR </w:t>
      </w:r>
      <w:r w:rsidRPr="00206259">
        <w:rPr>
          <w:rFonts w:cs="Arial"/>
          <w:b/>
          <w:bCs/>
          <w:i/>
          <w:iCs/>
        </w:rPr>
        <w:t xml:space="preserve">on request or </w:t>
      </w:r>
      <w:r w:rsidR="00624033" w:rsidRPr="00206259">
        <w:rPr>
          <w:rFonts w:cs="Arial"/>
          <w:b/>
          <w:bCs/>
          <w:i/>
          <w:iCs/>
        </w:rPr>
        <w:t>opportunisticall</w:t>
      </w:r>
      <w:r w:rsidR="00624033" w:rsidRPr="00206259">
        <w:rPr>
          <w:rFonts w:cs="Arial"/>
        </w:rPr>
        <w:t xml:space="preserve">y but should not be </w:t>
      </w:r>
      <w:r w:rsidR="26E77490" w:rsidRPr="00206259">
        <w:rPr>
          <w:rFonts w:cs="Arial"/>
        </w:rPr>
        <w:t xml:space="preserve">proactively </w:t>
      </w:r>
      <w:r w:rsidR="03D8CA72" w:rsidRPr="00206259">
        <w:rPr>
          <w:rFonts w:cs="Arial"/>
        </w:rPr>
        <w:t>call</w:t>
      </w:r>
      <w:r w:rsidR="62B5AEDC" w:rsidRPr="00206259">
        <w:rPr>
          <w:rFonts w:cs="Arial"/>
        </w:rPr>
        <w:t>ing</w:t>
      </w:r>
      <w:r w:rsidR="03D8CA72" w:rsidRPr="00206259">
        <w:rPr>
          <w:rFonts w:cs="Arial"/>
        </w:rPr>
        <w:t xml:space="preserve"> and recall</w:t>
      </w:r>
      <w:r w:rsidR="386F4E45" w:rsidRPr="00206259">
        <w:rPr>
          <w:rFonts w:cs="Arial"/>
        </w:rPr>
        <w:t>ing</w:t>
      </w:r>
      <w:r w:rsidR="00624033" w:rsidRPr="00206259">
        <w:rPr>
          <w:rFonts w:cs="Arial"/>
        </w:rPr>
        <w:t xml:space="preserve"> adults.  Guidance relating to adult MMR vaccination can be found here:  </w:t>
      </w:r>
      <w:hyperlink r:id="rId13">
        <w:r w:rsidR="00624033" w:rsidRPr="00206259">
          <w:rPr>
            <w:rStyle w:val="Hyperlink"/>
            <w:rFonts w:cs="Arial"/>
          </w:rPr>
          <w:t>Green Book of Immunisation - Chapter 21 Measles (publishing.service.gov.uk)</w:t>
        </w:r>
      </w:hyperlink>
      <w:r w:rsidR="00624033" w:rsidRPr="00206259">
        <w:rPr>
          <w:rFonts w:cs="Arial"/>
        </w:rPr>
        <w:t xml:space="preserve"> (page 10)</w:t>
      </w:r>
      <w:r w:rsidR="52DCC8B7" w:rsidRPr="00206259">
        <w:rPr>
          <w:rFonts w:cs="Arial"/>
        </w:rPr>
        <w:t xml:space="preserve">. </w:t>
      </w:r>
    </w:p>
    <w:p w14:paraId="7420BCAC" w14:textId="2FBBE3BE" w:rsidR="512E5F58" w:rsidRPr="00206259" w:rsidRDefault="512E5F58" w:rsidP="62783088">
      <w:pPr>
        <w:rPr>
          <w:rFonts w:cs="Arial"/>
        </w:rPr>
      </w:pPr>
      <w:r w:rsidRPr="00206259">
        <w:rPr>
          <w:rFonts w:cs="Arial"/>
        </w:rPr>
        <w:t>The catch</w:t>
      </w:r>
      <w:r w:rsidR="7E4193CF" w:rsidRPr="00206259">
        <w:rPr>
          <w:rFonts w:cs="Arial"/>
        </w:rPr>
        <w:t>-</w:t>
      </w:r>
      <w:r w:rsidRPr="00206259">
        <w:rPr>
          <w:rFonts w:cs="Arial"/>
        </w:rPr>
        <w:t xml:space="preserve">up campaign may be extended to younger adults, up to the age of 25, in due course, but practices will be notified once that decision has been made. </w:t>
      </w:r>
    </w:p>
    <w:p w14:paraId="736AA464" w14:textId="77777777" w:rsidR="009B7153" w:rsidRPr="00206259" w:rsidRDefault="009B7153">
      <w:pPr>
        <w:rPr>
          <w:rFonts w:cs="Arial"/>
          <w:b/>
          <w:bCs/>
        </w:rPr>
      </w:pPr>
    </w:p>
    <w:p w14:paraId="518AE0E6" w14:textId="68FAAA78" w:rsidR="00DB5206" w:rsidRPr="00206259" w:rsidRDefault="00DB5206">
      <w:pPr>
        <w:rPr>
          <w:rFonts w:cs="Arial"/>
          <w:b/>
          <w:bCs/>
        </w:rPr>
      </w:pPr>
      <w:r w:rsidRPr="00206259">
        <w:rPr>
          <w:rFonts w:cs="Arial"/>
          <w:b/>
          <w:bCs/>
        </w:rPr>
        <w:t>Can we vaccinate staff with MMR as we can with flu?</w:t>
      </w:r>
    </w:p>
    <w:p w14:paraId="785B0C71" w14:textId="577A6155" w:rsidR="003F0AE1" w:rsidRPr="003F0AE1" w:rsidRDefault="003F0AE1" w:rsidP="003F0AE1">
      <w:pPr>
        <w:rPr>
          <w:rFonts w:cs="Arial"/>
          <w:color w:val="FF0000"/>
          <w:sz w:val="24"/>
          <w:szCs w:val="24"/>
        </w:rPr>
      </w:pPr>
      <w:r w:rsidRPr="003F0AE1">
        <w:rPr>
          <w:rFonts w:cs="Arial"/>
          <w:color w:val="FF0000"/>
          <w:sz w:val="24"/>
          <w:szCs w:val="24"/>
        </w:rPr>
        <w:t xml:space="preserve">Yes.   On 19 February, NHS England issued guidance as follows.  </w:t>
      </w:r>
    </w:p>
    <w:p w14:paraId="11F6CC4B" w14:textId="6E0FDE00" w:rsidR="003F0AE1" w:rsidRPr="003F0AE1" w:rsidRDefault="003F0AE1" w:rsidP="003F0AE1">
      <w:pPr>
        <w:rPr>
          <w:rFonts w:cs="Arial"/>
          <w:color w:val="FF0000"/>
          <w:sz w:val="24"/>
          <w:szCs w:val="24"/>
        </w:rPr>
      </w:pPr>
      <w:r w:rsidRPr="003F0AE1">
        <w:rPr>
          <w:rFonts w:cs="Arial"/>
          <w:color w:val="FF0000"/>
          <w:sz w:val="24"/>
          <w:szCs w:val="24"/>
        </w:rPr>
        <w:t>In light of the national measles outbreak and urgency to support rapid uptake of the MMR vaccine, we are permitting practices to administer MMR vaccines to their eligible staff who are registered with another practice under INT (immediately necessary treatment). Please note this is a time limited arrangement until 31 March 2024 in light of the on-going national incident and only applies to MMR vaccinations.  </w:t>
      </w:r>
    </w:p>
    <w:p w14:paraId="44081E08" w14:textId="77777777" w:rsidR="003F0AE1" w:rsidRPr="003F0AE1" w:rsidRDefault="003F0AE1" w:rsidP="003F0AE1">
      <w:pPr>
        <w:rPr>
          <w:rFonts w:cs="Arial"/>
          <w:color w:val="FF0000"/>
          <w:sz w:val="24"/>
          <w:szCs w:val="24"/>
        </w:rPr>
      </w:pPr>
      <w:r w:rsidRPr="003F0AE1">
        <w:rPr>
          <w:rFonts w:cs="Arial"/>
          <w:color w:val="FF0000"/>
          <w:sz w:val="24"/>
          <w:szCs w:val="24"/>
        </w:rPr>
        <w:t>An item of service fee cannot be claimed for the administration of MMR vaccines to staff registered with another practice. However, indemnity cover will be provided through CNSGP and nationally supplied MMR stock can be used to vaccinate eligible staff. Staff must be strongly encouraged to inform their registered practice that they have received an MMR vaccine, requesting it be included in their medical record.</w:t>
      </w:r>
    </w:p>
    <w:p w14:paraId="339F8E0C" w14:textId="77777777" w:rsidR="009B7153" w:rsidRPr="00206259" w:rsidRDefault="009B7153">
      <w:pPr>
        <w:rPr>
          <w:rFonts w:cs="Arial"/>
        </w:rPr>
      </w:pPr>
    </w:p>
    <w:p w14:paraId="014CFC71" w14:textId="7257A492" w:rsidR="00DB5206" w:rsidRPr="00206259" w:rsidRDefault="00DB5206">
      <w:pPr>
        <w:rPr>
          <w:rFonts w:cs="Arial"/>
          <w:b/>
          <w:bCs/>
        </w:rPr>
      </w:pPr>
      <w:r w:rsidRPr="00206259">
        <w:rPr>
          <w:rFonts w:cs="Arial"/>
          <w:b/>
          <w:bCs/>
        </w:rPr>
        <w:t xml:space="preserve">Are there any materials to support </w:t>
      </w:r>
      <w:r w:rsidR="00624033" w:rsidRPr="00206259">
        <w:rPr>
          <w:rFonts w:cs="Arial"/>
          <w:b/>
          <w:bCs/>
        </w:rPr>
        <w:t>practices with MMR vaccination?</w:t>
      </w:r>
    </w:p>
    <w:p w14:paraId="6F6491B1" w14:textId="0F4902B4" w:rsidR="002A069C" w:rsidRPr="00206259" w:rsidRDefault="00BE331E">
      <w:pPr>
        <w:rPr>
          <w:rFonts w:cs="Arial"/>
        </w:rPr>
      </w:pPr>
      <w:r w:rsidRPr="00206259">
        <w:rPr>
          <w:rFonts w:cs="Arial"/>
        </w:rPr>
        <w:t xml:space="preserve">MMR vaccination resources can be accessed </w:t>
      </w:r>
      <w:r w:rsidR="008E4786" w:rsidRPr="00206259">
        <w:rPr>
          <w:rFonts w:cs="Arial"/>
        </w:rPr>
        <w:t>using the QR code below:</w:t>
      </w:r>
    </w:p>
    <w:p w14:paraId="20183531" w14:textId="1E492EFA" w:rsidR="009E34D1" w:rsidRPr="00206259" w:rsidRDefault="00A827B5">
      <w:pPr>
        <w:rPr>
          <w:rFonts w:cs="Arial"/>
        </w:rPr>
      </w:pPr>
      <w:r w:rsidRPr="00206259">
        <w:rPr>
          <w:rFonts w:cs="Arial"/>
          <w:noProof/>
        </w:rPr>
        <w:drawing>
          <wp:inline distT="0" distB="0" distL="0" distR="0" wp14:anchorId="11FFACE1" wp14:editId="55B5F60C">
            <wp:extent cx="882650" cy="1144335"/>
            <wp:effectExtent l="0" t="0" r="0" b="0"/>
            <wp:docPr id="105395109" name="Picture 105395109" descr="A qr code with a picture of a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95109" name="Picture 1" descr="A qr code with a picture of a person&#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88100" cy="1151400"/>
                    </a:xfrm>
                    <a:prstGeom prst="rect">
                      <a:avLst/>
                    </a:prstGeom>
                    <a:noFill/>
                    <a:ln>
                      <a:noFill/>
                    </a:ln>
                  </pic:spPr>
                </pic:pic>
              </a:graphicData>
            </a:graphic>
          </wp:inline>
        </w:drawing>
      </w:r>
    </w:p>
    <w:p w14:paraId="5509B5D5" w14:textId="4028CD81" w:rsidR="00651CC2" w:rsidRPr="00206259" w:rsidRDefault="00651CC2" w:rsidP="00F061E7">
      <w:pPr>
        <w:rPr>
          <w:rFonts w:cs="Arial"/>
        </w:rPr>
      </w:pPr>
      <w:r w:rsidRPr="00206259">
        <w:rPr>
          <w:rFonts w:cs="Arial"/>
        </w:rPr>
        <w:t>Th</w:t>
      </w:r>
      <w:r w:rsidR="00FC10CE" w:rsidRPr="00206259">
        <w:rPr>
          <w:rFonts w:cs="Arial"/>
        </w:rPr>
        <w:t>e linked</w:t>
      </w:r>
      <w:r w:rsidRPr="00206259">
        <w:rPr>
          <w:rFonts w:cs="Arial"/>
        </w:rPr>
        <w:t xml:space="preserve"> document has previously been shared with practices.</w:t>
      </w:r>
    </w:p>
    <w:p w14:paraId="35032BCF" w14:textId="77777777" w:rsidR="00651CC2" w:rsidRPr="00206259" w:rsidRDefault="00651CC2" w:rsidP="00F061E7">
      <w:pPr>
        <w:rPr>
          <w:rFonts w:cs="Arial"/>
          <w:b/>
          <w:bCs/>
        </w:rPr>
      </w:pPr>
    </w:p>
    <w:p w14:paraId="46564268" w14:textId="21A43E9F" w:rsidR="00F061E7" w:rsidRPr="00206259" w:rsidRDefault="00F061E7" w:rsidP="00F061E7">
      <w:pPr>
        <w:rPr>
          <w:rFonts w:cs="Arial"/>
          <w:b/>
          <w:bCs/>
        </w:rPr>
      </w:pPr>
      <w:r w:rsidRPr="00206259">
        <w:rPr>
          <w:rFonts w:cs="Arial"/>
          <w:b/>
          <w:bCs/>
        </w:rPr>
        <w:t>How do we provide feedback on any issues we are having?</w:t>
      </w:r>
    </w:p>
    <w:p w14:paraId="763E5935" w14:textId="196DCE1E" w:rsidR="00F061E7" w:rsidRPr="00206259" w:rsidRDefault="00F061E7" w:rsidP="00F061E7">
      <w:pPr>
        <w:rPr>
          <w:rFonts w:cs="Arial"/>
        </w:rPr>
      </w:pPr>
      <w:r w:rsidRPr="00206259">
        <w:rPr>
          <w:rFonts w:cs="Arial"/>
        </w:rPr>
        <w:t xml:space="preserve">Practices should feedback any issues or concerns they have to </w:t>
      </w:r>
      <w:hyperlink r:id="rId15" w:history="1">
        <w:r w:rsidR="00C20A23" w:rsidRPr="00206259">
          <w:rPr>
            <w:rStyle w:val="Hyperlink"/>
            <w:rFonts w:cs="Arial"/>
          </w:rPr>
          <w:t>england.htvphcontracting@nhs.net</w:t>
        </w:r>
      </w:hyperlink>
      <w:r w:rsidRPr="00206259">
        <w:rPr>
          <w:rFonts w:cs="Arial"/>
        </w:rPr>
        <w:t>.  Responses will be reviewed and themes shared with the national team</w:t>
      </w:r>
      <w:r w:rsidR="00D21003" w:rsidRPr="00206259">
        <w:rPr>
          <w:rFonts w:cs="Arial"/>
        </w:rPr>
        <w:t xml:space="preserve"> to address</w:t>
      </w:r>
      <w:r w:rsidRPr="00206259">
        <w:rPr>
          <w:rFonts w:cs="Arial"/>
        </w:rPr>
        <w:t xml:space="preserve">. </w:t>
      </w:r>
    </w:p>
    <w:p w14:paraId="1C0210D9" w14:textId="77777777" w:rsidR="00D25C19" w:rsidRDefault="00D25C19"/>
    <w:sectPr w:rsidR="00D25C1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4581"/>
    <w:rsid w:val="000D6C22"/>
    <w:rsid w:val="001266A3"/>
    <w:rsid w:val="00185A44"/>
    <w:rsid w:val="00206259"/>
    <w:rsid w:val="00210BFC"/>
    <w:rsid w:val="00243FE1"/>
    <w:rsid w:val="002A069C"/>
    <w:rsid w:val="003418FC"/>
    <w:rsid w:val="00377B4A"/>
    <w:rsid w:val="003C8194"/>
    <w:rsid w:val="003F0AE1"/>
    <w:rsid w:val="003F42F0"/>
    <w:rsid w:val="00404581"/>
    <w:rsid w:val="00416002"/>
    <w:rsid w:val="00481635"/>
    <w:rsid w:val="00485B43"/>
    <w:rsid w:val="0049244A"/>
    <w:rsid w:val="004E54DD"/>
    <w:rsid w:val="0056028F"/>
    <w:rsid w:val="005B6BEE"/>
    <w:rsid w:val="005D054A"/>
    <w:rsid w:val="0060502D"/>
    <w:rsid w:val="00624033"/>
    <w:rsid w:val="00651CC2"/>
    <w:rsid w:val="00673685"/>
    <w:rsid w:val="006C0476"/>
    <w:rsid w:val="006D5F97"/>
    <w:rsid w:val="00703614"/>
    <w:rsid w:val="00777A8D"/>
    <w:rsid w:val="00785936"/>
    <w:rsid w:val="00833D8D"/>
    <w:rsid w:val="008E4786"/>
    <w:rsid w:val="009347CE"/>
    <w:rsid w:val="00987D2F"/>
    <w:rsid w:val="009913C6"/>
    <w:rsid w:val="009B7153"/>
    <w:rsid w:val="009C0E58"/>
    <w:rsid w:val="009E34D1"/>
    <w:rsid w:val="00A827B5"/>
    <w:rsid w:val="00B22BEE"/>
    <w:rsid w:val="00B32F24"/>
    <w:rsid w:val="00BC1D09"/>
    <w:rsid w:val="00BD2E67"/>
    <w:rsid w:val="00BE331E"/>
    <w:rsid w:val="00C20A23"/>
    <w:rsid w:val="00C21EE7"/>
    <w:rsid w:val="00D21003"/>
    <w:rsid w:val="00D25C19"/>
    <w:rsid w:val="00D755C9"/>
    <w:rsid w:val="00DB5206"/>
    <w:rsid w:val="00E050C5"/>
    <w:rsid w:val="00F061E7"/>
    <w:rsid w:val="00F31E00"/>
    <w:rsid w:val="00F47179"/>
    <w:rsid w:val="00FC0247"/>
    <w:rsid w:val="00FC10CE"/>
    <w:rsid w:val="00FC579C"/>
    <w:rsid w:val="00FD49AA"/>
    <w:rsid w:val="00FF17BB"/>
    <w:rsid w:val="0117431A"/>
    <w:rsid w:val="0158EBEB"/>
    <w:rsid w:val="01D851F5"/>
    <w:rsid w:val="01F0AAF1"/>
    <w:rsid w:val="0238AACA"/>
    <w:rsid w:val="02944B73"/>
    <w:rsid w:val="029BA665"/>
    <w:rsid w:val="02EAD61B"/>
    <w:rsid w:val="034F3785"/>
    <w:rsid w:val="03D8CA72"/>
    <w:rsid w:val="06ABC318"/>
    <w:rsid w:val="07E5B667"/>
    <w:rsid w:val="09898B77"/>
    <w:rsid w:val="09BFD119"/>
    <w:rsid w:val="0A4978CF"/>
    <w:rsid w:val="0B7F343B"/>
    <w:rsid w:val="0BD9F559"/>
    <w:rsid w:val="0BEBA39E"/>
    <w:rsid w:val="0DB4FBDF"/>
    <w:rsid w:val="0DD974F0"/>
    <w:rsid w:val="0E620E95"/>
    <w:rsid w:val="0F428985"/>
    <w:rsid w:val="0F9634F0"/>
    <w:rsid w:val="0FFDDEF6"/>
    <w:rsid w:val="1099A2C2"/>
    <w:rsid w:val="1199AF57"/>
    <w:rsid w:val="1205E00B"/>
    <w:rsid w:val="12CDD5B2"/>
    <w:rsid w:val="12EA103F"/>
    <w:rsid w:val="13D699B4"/>
    <w:rsid w:val="14233A37"/>
    <w:rsid w:val="142A42F3"/>
    <w:rsid w:val="1494DE28"/>
    <w:rsid w:val="1499333F"/>
    <w:rsid w:val="14D15019"/>
    <w:rsid w:val="166934BF"/>
    <w:rsid w:val="173643CB"/>
    <w:rsid w:val="178C03BE"/>
    <w:rsid w:val="18448EE6"/>
    <w:rsid w:val="19B797B8"/>
    <w:rsid w:val="1A059E79"/>
    <w:rsid w:val="1A7916C4"/>
    <w:rsid w:val="1B1472F2"/>
    <w:rsid w:val="1C6FF29B"/>
    <w:rsid w:val="1CDC61FE"/>
    <w:rsid w:val="1E78325F"/>
    <w:rsid w:val="1F8042CD"/>
    <w:rsid w:val="2065905C"/>
    <w:rsid w:val="2080DE2C"/>
    <w:rsid w:val="214363BE"/>
    <w:rsid w:val="2374D9C2"/>
    <w:rsid w:val="25907B65"/>
    <w:rsid w:val="262387C4"/>
    <w:rsid w:val="267BE974"/>
    <w:rsid w:val="26DD7969"/>
    <w:rsid w:val="26E77490"/>
    <w:rsid w:val="272C4BC6"/>
    <w:rsid w:val="272E93D6"/>
    <w:rsid w:val="28C15F89"/>
    <w:rsid w:val="294E75A3"/>
    <w:rsid w:val="299DAA2D"/>
    <w:rsid w:val="2B5F1D84"/>
    <w:rsid w:val="2B6CFF3E"/>
    <w:rsid w:val="2C92C948"/>
    <w:rsid w:val="2E2334DB"/>
    <w:rsid w:val="2FBD3971"/>
    <w:rsid w:val="3046AFF8"/>
    <w:rsid w:val="3051CA88"/>
    <w:rsid w:val="3173A6F3"/>
    <w:rsid w:val="32219ABD"/>
    <w:rsid w:val="34D7D05A"/>
    <w:rsid w:val="34E570ED"/>
    <w:rsid w:val="35058533"/>
    <w:rsid w:val="357C486F"/>
    <w:rsid w:val="377BF02A"/>
    <w:rsid w:val="386F4E45"/>
    <w:rsid w:val="3895D1B4"/>
    <w:rsid w:val="3E7835F6"/>
    <w:rsid w:val="3E946222"/>
    <w:rsid w:val="3F073E6C"/>
    <w:rsid w:val="3F3690DD"/>
    <w:rsid w:val="418FBB4C"/>
    <w:rsid w:val="41E4083B"/>
    <w:rsid w:val="439A2411"/>
    <w:rsid w:val="445A7332"/>
    <w:rsid w:val="469E5101"/>
    <w:rsid w:val="472A69EE"/>
    <w:rsid w:val="4735B917"/>
    <w:rsid w:val="48BF6157"/>
    <w:rsid w:val="493C631B"/>
    <w:rsid w:val="49571461"/>
    <w:rsid w:val="49D5F1C3"/>
    <w:rsid w:val="4A4B3794"/>
    <w:rsid w:val="4C1A8CA5"/>
    <w:rsid w:val="4ED0C242"/>
    <w:rsid w:val="4F18AF52"/>
    <w:rsid w:val="4F733443"/>
    <w:rsid w:val="51198DE6"/>
    <w:rsid w:val="512E5F58"/>
    <w:rsid w:val="5138F63A"/>
    <w:rsid w:val="51B85C44"/>
    <w:rsid w:val="52DCC8B7"/>
    <w:rsid w:val="54E3878C"/>
    <w:rsid w:val="54FE671A"/>
    <w:rsid w:val="5592FE54"/>
    <w:rsid w:val="55A5ACD9"/>
    <w:rsid w:val="560C675D"/>
    <w:rsid w:val="57B12BCD"/>
    <w:rsid w:val="57C489C4"/>
    <w:rsid w:val="58348AA2"/>
    <w:rsid w:val="592EB5CC"/>
    <w:rsid w:val="5944081F"/>
    <w:rsid w:val="5AB7ED82"/>
    <w:rsid w:val="5B52C910"/>
    <w:rsid w:val="5BF61121"/>
    <w:rsid w:val="5CEE9971"/>
    <w:rsid w:val="607F1F66"/>
    <w:rsid w:val="6163DAF5"/>
    <w:rsid w:val="618D5D34"/>
    <w:rsid w:val="61C20A94"/>
    <w:rsid w:val="62783088"/>
    <w:rsid w:val="62B5AEDC"/>
    <w:rsid w:val="62D62424"/>
    <w:rsid w:val="635DDAF5"/>
    <w:rsid w:val="645C5792"/>
    <w:rsid w:val="64F37E50"/>
    <w:rsid w:val="66115050"/>
    <w:rsid w:val="66BCABDA"/>
    <w:rsid w:val="67AD9B48"/>
    <w:rsid w:val="68135E5E"/>
    <w:rsid w:val="68435BD0"/>
    <w:rsid w:val="69AF2EBF"/>
    <w:rsid w:val="6A5FE98A"/>
    <w:rsid w:val="6CF3F531"/>
    <w:rsid w:val="6E104A51"/>
    <w:rsid w:val="6F03B1A8"/>
    <w:rsid w:val="6FB83296"/>
    <w:rsid w:val="6FC54C08"/>
    <w:rsid w:val="6FCC54C4"/>
    <w:rsid w:val="6FEC155A"/>
    <w:rsid w:val="701E7043"/>
    <w:rsid w:val="703C80C5"/>
    <w:rsid w:val="7068A821"/>
    <w:rsid w:val="70D42081"/>
    <w:rsid w:val="737CB58B"/>
    <w:rsid w:val="73CA6DEE"/>
    <w:rsid w:val="742C4124"/>
    <w:rsid w:val="757F66AC"/>
    <w:rsid w:val="75CBD5A1"/>
    <w:rsid w:val="7799E7C4"/>
    <w:rsid w:val="79306D00"/>
    <w:rsid w:val="79C55289"/>
    <w:rsid w:val="79D7B2BF"/>
    <w:rsid w:val="7A864300"/>
    <w:rsid w:val="7A874C5D"/>
    <w:rsid w:val="7E4193CF"/>
    <w:rsid w:val="7E497595"/>
    <w:rsid w:val="7F0D9B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BE1433"/>
  <w15:chartTrackingRefBased/>
  <w15:docId w15:val="{5FB1E726-FFA9-4353-B2AA-051A9856E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B5206"/>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DB5206"/>
    <w:rPr>
      <w:b/>
      <w:bCs/>
    </w:rPr>
  </w:style>
  <w:style w:type="character" w:styleId="Hyperlink">
    <w:name w:val="Hyperlink"/>
    <w:basedOn w:val="DefaultParagraphFont"/>
    <w:uiPriority w:val="99"/>
    <w:unhideWhenUsed/>
    <w:rsid w:val="00624033"/>
    <w:rPr>
      <w:color w:val="0563C1" w:themeColor="hyperlink"/>
      <w:u w:val="single"/>
    </w:rPr>
  </w:style>
  <w:style w:type="character" w:styleId="UnresolvedMention">
    <w:name w:val="Unresolved Mention"/>
    <w:basedOn w:val="DefaultParagraphFont"/>
    <w:uiPriority w:val="99"/>
    <w:semiHidden/>
    <w:unhideWhenUsed/>
    <w:rsid w:val="00624033"/>
    <w:rPr>
      <w:color w:val="605E5C"/>
      <w:shd w:val="clear" w:color="auto" w:fill="E1DFDD"/>
    </w:rPr>
  </w:style>
  <w:style w:type="paragraph" w:styleId="NoSpacing">
    <w:name w:val="No Spacing"/>
    <w:uiPriority w:val="1"/>
    <w:qFormat/>
    <w:rsid w:val="009B7153"/>
    <w:pPr>
      <w:spacing w:after="0" w:line="240" w:lineRule="auto"/>
    </w:pPr>
  </w:style>
  <w:style w:type="character" w:styleId="FollowedHyperlink">
    <w:name w:val="FollowedHyperlink"/>
    <w:basedOn w:val="DefaultParagraphFont"/>
    <w:uiPriority w:val="99"/>
    <w:semiHidden/>
    <w:unhideWhenUsed/>
    <w:rsid w:val="009B7153"/>
    <w:rPr>
      <w:color w:val="954F72" w:themeColor="followedHyperlink"/>
      <w:u w:val="single"/>
    </w:rPr>
  </w:style>
  <w:style w:type="character" w:customStyle="1" w:styleId="normaltextrun">
    <w:name w:val="normaltextrun"/>
    <w:basedOn w:val="DefaultParagraphFont"/>
    <w:rsid w:val="003F0AE1"/>
  </w:style>
  <w:style w:type="character" w:customStyle="1" w:styleId="eop">
    <w:name w:val="eop"/>
    <w:basedOn w:val="DefaultParagraphFont"/>
    <w:rsid w:val="003F0A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349337">
      <w:bodyDiv w:val="1"/>
      <w:marLeft w:val="0"/>
      <w:marRight w:val="0"/>
      <w:marTop w:val="0"/>
      <w:marBottom w:val="0"/>
      <w:divBdr>
        <w:top w:val="none" w:sz="0" w:space="0" w:color="auto"/>
        <w:left w:val="none" w:sz="0" w:space="0" w:color="auto"/>
        <w:bottom w:val="none" w:sz="0" w:space="0" w:color="auto"/>
        <w:right w:val="none" w:sz="0" w:space="0" w:color="auto"/>
      </w:divBdr>
    </w:div>
    <w:div w:id="170486978">
      <w:bodyDiv w:val="1"/>
      <w:marLeft w:val="0"/>
      <w:marRight w:val="0"/>
      <w:marTop w:val="0"/>
      <w:marBottom w:val="0"/>
      <w:divBdr>
        <w:top w:val="none" w:sz="0" w:space="0" w:color="auto"/>
        <w:left w:val="none" w:sz="0" w:space="0" w:color="auto"/>
        <w:bottom w:val="none" w:sz="0" w:space="0" w:color="auto"/>
        <w:right w:val="none" w:sz="0" w:space="0" w:color="auto"/>
      </w:divBdr>
    </w:div>
    <w:div w:id="188758730">
      <w:bodyDiv w:val="1"/>
      <w:marLeft w:val="0"/>
      <w:marRight w:val="0"/>
      <w:marTop w:val="0"/>
      <w:marBottom w:val="0"/>
      <w:divBdr>
        <w:top w:val="none" w:sz="0" w:space="0" w:color="auto"/>
        <w:left w:val="none" w:sz="0" w:space="0" w:color="auto"/>
        <w:bottom w:val="none" w:sz="0" w:space="0" w:color="auto"/>
        <w:right w:val="none" w:sz="0" w:space="0" w:color="auto"/>
      </w:divBdr>
    </w:div>
    <w:div w:id="882792267">
      <w:bodyDiv w:val="1"/>
      <w:marLeft w:val="0"/>
      <w:marRight w:val="0"/>
      <w:marTop w:val="0"/>
      <w:marBottom w:val="0"/>
      <w:divBdr>
        <w:top w:val="none" w:sz="0" w:space="0" w:color="auto"/>
        <w:left w:val="none" w:sz="0" w:space="0" w:color="auto"/>
        <w:bottom w:val="none" w:sz="0" w:space="0" w:color="auto"/>
        <w:right w:val="none" w:sz="0" w:space="0" w:color="auto"/>
      </w:divBdr>
    </w:div>
    <w:div w:id="1144010110">
      <w:bodyDiv w:val="1"/>
      <w:marLeft w:val="0"/>
      <w:marRight w:val="0"/>
      <w:marTop w:val="0"/>
      <w:marBottom w:val="0"/>
      <w:divBdr>
        <w:top w:val="none" w:sz="0" w:space="0" w:color="auto"/>
        <w:left w:val="none" w:sz="0" w:space="0" w:color="auto"/>
        <w:bottom w:val="none" w:sz="0" w:space="0" w:color="auto"/>
        <w:right w:val="none" w:sz="0" w:space="0" w:color="auto"/>
      </w:divBdr>
    </w:div>
    <w:div w:id="1153637868">
      <w:bodyDiv w:val="1"/>
      <w:marLeft w:val="0"/>
      <w:marRight w:val="0"/>
      <w:marTop w:val="0"/>
      <w:marBottom w:val="0"/>
      <w:divBdr>
        <w:top w:val="none" w:sz="0" w:space="0" w:color="auto"/>
        <w:left w:val="none" w:sz="0" w:space="0" w:color="auto"/>
        <w:bottom w:val="none" w:sz="0" w:space="0" w:color="auto"/>
        <w:right w:val="none" w:sz="0" w:space="0" w:color="auto"/>
      </w:divBdr>
    </w:div>
    <w:div w:id="1680811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ngland.nhs.uk/long-read/confirmation-of-national-vaccination-and-immunisation-catch-up-campaign-for-2023-24/" TargetMode="External"/><Relationship Id="rId13" Type="http://schemas.openxmlformats.org/officeDocument/2006/relationships/hyperlink" Target="https://assets.publishing.service.gov.uk/media/5e021b9140f0b6665e80187b/Greenbook_chapter_21_Measles_December_2019.pdf" TargetMode="External"/><Relationship Id="rId3" Type="http://schemas.openxmlformats.org/officeDocument/2006/relationships/customXml" Target="../customXml/item3.xml"/><Relationship Id="rId7" Type="http://schemas.openxmlformats.org/officeDocument/2006/relationships/hyperlink" Target="https://www.england.nhs.uk/long-read/confirmation-of-national-vaccination-and-immunisation-catch-up-campaign-for-2023-24/" TargetMode="External"/><Relationship Id="rId12" Type="http://schemas.openxmlformats.org/officeDocument/2006/relationships/hyperlink" Target="https://www.gov.uk/government/publications/measles-the-green-book-chapter-2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Microsoft_Word_Document.docx"/><Relationship Id="rId5" Type="http://schemas.openxmlformats.org/officeDocument/2006/relationships/settings" Target="settings.xml"/><Relationship Id="rId15" Type="http://schemas.openxmlformats.org/officeDocument/2006/relationships/hyperlink" Target="mailto:england.htvphcontracting@nhs.net" TargetMode="External"/><Relationship Id="rId10" Type="http://schemas.openxmlformats.org/officeDocument/2006/relationships/image" Target="media/image1.emf"/><Relationship Id="rId4" Type="http://schemas.openxmlformats.org/officeDocument/2006/relationships/styles" Target="styles.xml"/><Relationship Id="rId9" Type="http://schemas.openxmlformats.org/officeDocument/2006/relationships/hyperlink" Target="https://gbr01.safelinks.protection.outlook.com/?url=https%3A%2F%2Fdigital.nhs.uk%2Fdata-and-information%2Fdata-collections-and-data-sets%2Fdata-collections%2Fquality-and-outcomes-framework-qof%2Fquality-and-outcome-framework-qof-business-rules%2Fprimary-care-domain-reference-set-portal&amp;data=05%7C02%7Cnikki.osborne%40nhs.net%7Ccd1afe67676b4906fa1208dc2e4c02a4%7C37c354b285b047f5b22207b48d774ee3%7C0%7C0%7C638436156322506484%7CUnknown%7CTWFpbGZsb3d8eyJWIjoiMC4wLjAwMDAiLCJQIjoiV2luMzIiLCJBTiI6Ik1haWwiLCJXVCI6Mn0%3D%7C0%7C%7C%7C&amp;sdata=wI%2B%2BVL%2F3T7HsAJwDKGHkuSYHe1SApUh7ELQBCGpZ9v0%3D&amp;reserved=0" TargetMode="External"/><Relationship Id="rId14"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fc39005-3270-4207-8337-a0b3a05b934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A3A7A84CC3E284FAC630D709558DF15" ma:contentTypeVersion="18" ma:contentTypeDescription="Create a new document." ma:contentTypeScope="" ma:versionID="f3c04fe2425f81a7cf0c0e82f8e6bbc9">
  <xsd:schema xmlns:xsd="http://www.w3.org/2001/XMLSchema" xmlns:xs="http://www.w3.org/2001/XMLSchema" xmlns:p="http://schemas.microsoft.com/office/2006/metadata/properties" xmlns:ns3="dfc39005-3270-4207-8337-a0b3a05b934e" xmlns:ns4="0dab70a1-c597-4413-8fc9-4f83125aa739" targetNamespace="http://schemas.microsoft.com/office/2006/metadata/properties" ma:root="true" ma:fieldsID="f1f486ee33bf6a4801068b0b52981ec9" ns3:_="" ns4:_="">
    <xsd:import namespace="dfc39005-3270-4207-8337-a0b3a05b934e"/>
    <xsd:import namespace="0dab70a1-c597-4413-8fc9-4f83125aa739"/>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element ref="ns3:MediaServiceOCR"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c39005-3270-4207-8337-a0b3a05b93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OCR" ma:index="21" nillable="true" ma:displayName="Extracted Text" ma:internalName="MediaServiceOCR"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dab70a1-c597-4413-8fc9-4f83125aa739"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09B7BA-D44F-4DE7-B8D7-E4B2679A3CBE}">
  <ds:schemaRefs>
    <ds:schemaRef ds:uri="http://schemas.microsoft.com/office/2006/metadata/properties"/>
    <ds:schemaRef ds:uri="0dab70a1-c597-4413-8fc9-4f83125aa739"/>
    <ds:schemaRef ds:uri="http://purl.org/dc/elements/1.1/"/>
    <ds:schemaRef ds:uri="http://purl.org/dc/dcmitype/"/>
    <ds:schemaRef ds:uri="http://schemas.openxmlformats.org/package/2006/metadata/core-properties"/>
    <ds:schemaRef ds:uri="http://schemas.microsoft.com/office/2006/documentManagement/types"/>
    <ds:schemaRef ds:uri="http://schemas.microsoft.com/office/infopath/2007/PartnerControls"/>
    <ds:schemaRef ds:uri="dfc39005-3270-4207-8337-a0b3a05b934e"/>
    <ds:schemaRef ds:uri="http://www.w3.org/XML/1998/namespace"/>
    <ds:schemaRef ds:uri="http://purl.org/dc/terms/"/>
  </ds:schemaRefs>
</ds:datastoreItem>
</file>

<file path=customXml/itemProps2.xml><?xml version="1.0" encoding="utf-8"?>
<ds:datastoreItem xmlns:ds="http://schemas.openxmlformats.org/officeDocument/2006/customXml" ds:itemID="{88121BD8-0924-4B9E-9710-66CF27D12DA3}">
  <ds:schemaRefs>
    <ds:schemaRef ds:uri="http://schemas.microsoft.com/sharepoint/v3/contenttype/forms"/>
  </ds:schemaRefs>
</ds:datastoreItem>
</file>

<file path=customXml/itemProps3.xml><?xml version="1.0" encoding="utf-8"?>
<ds:datastoreItem xmlns:ds="http://schemas.openxmlformats.org/officeDocument/2006/customXml" ds:itemID="{B98E3326-E3F2-42B4-908E-03567AB81E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c39005-3270-4207-8337-a0b3a05b934e"/>
    <ds:schemaRef ds:uri="0dab70a1-c597-4413-8fc9-4f83125aa7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1686</Words>
  <Characters>9614</Characters>
  <Application>Microsoft Office Word</Application>
  <DocSecurity>4</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11278</CharactersWithSpaces>
  <SharedDoc>false</SharedDoc>
  <HLinks>
    <vt:vector size="30" baseType="variant">
      <vt:variant>
        <vt:i4>1048685</vt:i4>
      </vt:variant>
      <vt:variant>
        <vt:i4>12</vt:i4>
      </vt:variant>
      <vt:variant>
        <vt:i4>0</vt:i4>
      </vt:variant>
      <vt:variant>
        <vt:i4>5</vt:i4>
      </vt:variant>
      <vt:variant>
        <vt:lpwstr>mailto:england.htvphcontracting@nhs.net</vt:lpwstr>
      </vt:variant>
      <vt:variant>
        <vt:lpwstr/>
      </vt:variant>
      <vt:variant>
        <vt:i4>1966198</vt:i4>
      </vt:variant>
      <vt:variant>
        <vt:i4>9</vt:i4>
      </vt:variant>
      <vt:variant>
        <vt:i4>0</vt:i4>
      </vt:variant>
      <vt:variant>
        <vt:i4>5</vt:i4>
      </vt:variant>
      <vt:variant>
        <vt:lpwstr>https://assets.publishing.service.gov.uk/media/5e021b9140f0b6665e80187b/Greenbook_chapter_21_Measles_December_2019.pdf</vt:lpwstr>
      </vt:variant>
      <vt:variant>
        <vt:lpwstr/>
      </vt:variant>
      <vt:variant>
        <vt:i4>1048671</vt:i4>
      </vt:variant>
      <vt:variant>
        <vt:i4>6</vt:i4>
      </vt:variant>
      <vt:variant>
        <vt:i4>0</vt:i4>
      </vt:variant>
      <vt:variant>
        <vt:i4>5</vt:i4>
      </vt:variant>
      <vt:variant>
        <vt:lpwstr>https://www.gov.uk/government/publications/measles-the-green-book-chapter-21</vt:lpwstr>
      </vt:variant>
      <vt:variant>
        <vt:lpwstr/>
      </vt:variant>
      <vt:variant>
        <vt:i4>5963864</vt:i4>
      </vt:variant>
      <vt:variant>
        <vt:i4>3</vt:i4>
      </vt:variant>
      <vt:variant>
        <vt:i4>0</vt:i4>
      </vt:variant>
      <vt:variant>
        <vt:i4>5</vt:i4>
      </vt:variant>
      <vt:variant>
        <vt:lpwstr>https://www.england.nhs.uk/long-read/confirmation-of-national-vaccination-and-immunisation-catch-up-campaign-for-2023-24/</vt:lpwstr>
      </vt:variant>
      <vt:variant>
        <vt:lpwstr/>
      </vt:variant>
      <vt:variant>
        <vt:i4>5963864</vt:i4>
      </vt:variant>
      <vt:variant>
        <vt:i4>0</vt:i4>
      </vt:variant>
      <vt:variant>
        <vt:i4>0</vt:i4>
      </vt:variant>
      <vt:variant>
        <vt:i4>5</vt:i4>
      </vt:variant>
      <vt:variant>
        <vt:lpwstr>https://www.england.nhs.uk/long-read/confirmation-of-national-vaccination-and-immunisation-catch-up-campaign-for-2023-24/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Pickerill</dc:creator>
  <cp:keywords/>
  <dc:description/>
  <cp:lastModifiedBy>Nikki Osborne</cp:lastModifiedBy>
  <cp:revision>2</cp:revision>
  <dcterms:created xsi:type="dcterms:W3CDTF">2024-02-21T10:58:00Z</dcterms:created>
  <dcterms:modified xsi:type="dcterms:W3CDTF">2024-02-21T10:58:00Z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0x0101002A3A7A84CC3E284FAC630D709558DF15</vt:lpwstr>
  </property>
  <property fmtid="{D5CDD505-2E9C-101B-9397-08002B2CF9AE}" pid="3" name="MediaServiceImageTags">
    <vt:lpwstr/>
  </property>
</Properties>
</file>