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806C75" w14:textId="77777777" w:rsidR="00F93489" w:rsidRPr="001402FB" w:rsidRDefault="00F93489" w:rsidP="555B63E2">
      <w:pPr>
        <w:pBdr>
          <w:top w:val="nil"/>
          <w:left w:val="nil"/>
          <w:bottom w:val="nil"/>
          <w:right w:val="nil"/>
          <w:between w:val="nil"/>
        </w:pBdr>
        <w:rPr>
          <w:rFonts w:ascii="Arial" w:eastAsiaTheme="majorEastAsia" w:hAnsi="Arial" w:cs="Arial"/>
          <w:color w:val="000000"/>
        </w:rPr>
      </w:pPr>
      <w:bookmarkStart w:id="0" w:name="_GoBack"/>
      <w:bookmarkEnd w:id="0"/>
    </w:p>
    <w:p w14:paraId="7ACD8490" w14:textId="77777777" w:rsidR="00F93489" w:rsidRPr="001402FB" w:rsidRDefault="004B74BA" w:rsidP="555B63E2">
      <w:pPr>
        <w:pBdr>
          <w:top w:val="nil"/>
          <w:left w:val="nil"/>
          <w:bottom w:val="nil"/>
          <w:right w:val="nil"/>
          <w:between w:val="nil"/>
        </w:pBdr>
        <w:rPr>
          <w:rFonts w:ascii="Arial" w:eastAsiaTheme="majorEastAsia" w:hAnsi="Arial" w:cs="Arial"/>
          <w:color w:val="000000"/>
        </w:rPr>
      </w:pPr>
      <w:r w:rsidRPr="001402FB">
        <w:rPr>
          <w:rFonts w:ascii="Arial" w:eastAsiaTheme="majorEastAsia" w:hAnsi="Arial" w:cs="Arial"/>
          <w:color w:val="000000"/>
        </w:rPr>
        <w:t>Dear Colleagues</w:t>
      </w:r>
    </w:p>
    <w:p w14:paraId="39639421" w14:textId="77777777" w:rsidR="00F93489" w:rsidRPr="001402FB" w:rsidRDefault="00F93489" w:rsidP="555B63E2">
      <w:pPr>
        <w:pBdr>
          <w:top w:val="nil"/>
          <w:left w:val="nil"/>
          <w:bottom w:val="nil"/>
          <w:right w:val="nil"/>
          <w:between w:val="nil"/>
        </w:pBdr>
        <w:rPr>
          <w:rFonts w:ascii="Arial" w:eastAsiaTheme="majorEastAsia" w:hAnsi="Arial" w:cs="Arial"/>
          <w:color w:val="000000"/>
        </w:rPr>
      </w:pPr>
    </w:p>
    <w:p w14:paraId="3C368DBB" w14:textId="249B6AA3" w:rsidR="00F93489" w:rsidRPr="001402FB" w:rsidRDefault="00112537" w:rsidP="555B63E2">
      <w:pPr>
        <w:pBdr>
          <w:top w:val="nil"/>
          <w:left w:val="nil"/>
          <w:bottom w:val="nil"/>
          <w:right w:val="nil"/>
          <w:between w:val="nil"/>
        </w:pBdr>
        <w:rPr>
          <w:rFonts w:ascii="Arial" w:eastAsiaTheme="majorEastAsia" w:hAnsi="Arial" w:cs="Arial"/>
          <w:b/>
          <w:bCs/>
          <w:color w:val="000000"/>
        </w:rPr>
      </w:pPr>
      <w:r>
        <w:rPr>
          <w:rFonts w:ascii="Arial" w:eastAsiaTheme="majorEastAsia" w:hAnsi="Arial" w:cs="Arial"/>
          <w:b/>
          <w:bCs/>
          <w:color w:val="000000"/>
        </w:rPr>
        <w:t>Increas</w:t>
      </w:r>
      <w:r w:rsidR="00830169">
        <w:rPr>
          <w:rFonts w:ascii="Arial" w:eastAsiaTheme="majorEastAsia" w:hAnsi="Arial" w:cs="Arial"/>
          <w:b/>
          <w:bCs/>
          <w:color w:val="000000"/>
        </w:rPr>
        <w:t>e in</w:t>
      </w:r>
      <w:r>
        <w:rPr>
          <w:rFonts w:ascii="Arial" w:eastAsiaTheme="majorEastAsia" w:hAnsi="Arial" w:cs="Arial"/>
          <w:b/>
          <w:bCs/>
          <w:color w:val="000000"/>
        </w:rPr>
        <w:t xml:space="preserve"> turnaround time for anti-nuclear antibody test</w:t>
      </w:r>
      <w:r w:rsidR="00652290">
        <w:rPr>
          <w:rFonts w:ascii="Arial" w:eastAsiaTheme="majorEastAsia" w:hAnsi="Arial" w:cs="Arial"/>
          <w:b/>
          <w:bCs/>
          <w:color w:val="000000"/>
        </w:rPr>
        <w:t xml:space="preserve"> by HEp-2 indirect </w:t>
      </w:r>
      <w:r w:rsidR="00187CC8">
        <w:rPr>
          <w:rFonts w:ascii="Arial" w:eastAsiaTheme="majorEastAsia" w:hAnsi="Arial" w:cs="Arial"/>
          <w:b/>
          <w:bCs/>
          <w:color w:val="000000"/>
        </w:rPr>
        <w:t>immunofluorescence</w:t>
      </w:r>
    </w:p>
    <w:p w14:paraId="13E80D50" w14:textId="77777777" w:rsidR="00F93489" w:rsidRPr="001402FB" w:rsidRDefault="00F93489" w:rsidP="555B63E2">
      <w:pPr>
        <w:pBdr>
          <w:top w:val="nil"/>
          <w:left w:val="nil"/>
          <w:bottom w:val="nil"/>
          <w:right w:val="nil"/>
          <w:between w:val="nil"/>
        </w:pBdr>
        <w:rPr>
          <w:rFonts w:ascii="Arial" w:eastAsiaTheme="majorEastAsia" w:hAnsi="Arial" w:cs="Arial"/>
          <w:color w:val="000000"/>
        </w:rPr>
      </w:pPr>
    </w:p>
    <w:p w14:paraId="47A67872" w14:textId="56968E87" w:rsidR="000055A0" w:rsidRDefault="5104DF84" w:rsidP="00864127">
      <w:pPr>
        <w:pBdr>
          <w:top w:val="nil"/>
          <w:left w:val="nil"/>
          <w:bottom w:val="nil"/>
          <w:right w:val="nil"/>
          <w:between w:val="nil"/>
        </w:pBdr>
        <w:rPr>
          <w:rFonts w:ascii="Arial" w:hAnsi="Arial" w:cs="Arial"/>
          <w:color w:val="000000"/>
          <w:shd w:val="clear" w:color="auto" w:fill="FFFFFF"/>
        </w:rPr>
      </w:pPr>
      <w:r w:rsidRPr="001402FB">
        <w:rPr>
          <w:rFonts w:ascii="Arial" w:eastAsiaTheme="majorEastAsia" w:hAnsi="Arial" w:cs="Arial"/>
          <w:color w:val="000000"/>
        </w:rPr>
        <w:t xml:space="preserve">We are </w:t>
      </w:r>
      <w:r w:rsidR="00334A86" w:rsidRPr="001402FB">
        <w:rPr>
          <w:rFonts w:ascii="Arial" w:eastAsiaTheme="majorEastAsia" w:hAnsi="Arial" w:cs="Arial"/>
          <w:color w:val="000000"/>
        </w:rPr>
        <w:t xml:space="preserve">writing to let you know that </w:t>
      </w:r>
      <w:r w:rsidR="00112537">
        <w:rPr>
          <w:rFonts w:ascii="Arial" w:hAnsi="Arial" w:cs="Arial"/>
          <w:color w:val="000000"/>
          <w:shd w:val="clear" w:color="auto" w:fill="FFFFFF"/>
        </w:rPr>
        <w:t>the</w:t>
      </w:r>
      <w:r w:rsidR="00864127" w:rsidRPr="00864127">
        <w:rPr>
          <w:rFonts w:ascii="Arial" w:hAnsi="Arial" w:cs="Arial"/>
          <w:color w:val="000000"/>
          <w:shd w:val="clear" w:color="auto" w:fill="FFFFFF"/>
        </w:rPr>
        <w:t xml:space="preserve"> turnaround time for </w:t>
      </w:r>
      <w:r w:rsidR="00AC2558">
        <w:rPr>
          <w:rFonts w:ascii="Arial" w:hAnsi="Arial" w:cs="Arial"/>
          <w:color w:val="000000"/>
          <w:shd w:val="clear" w:color="auto" w:fill="FFFFFF"/>
        </w:rPr>
        <w:t>anti-nuclear antibody testing by indirect immunofluorescence on HEp-2 cells</w:t>
      </w:r>
      <w:r w:rsidR="00187CC8">
        <w:rPr>
          <w:rFonts w:ascii="Arial" w:hAnsi="Arial" w:cs="Arial"/>
          <w:color w:val="000000"/>
          <w:shd w:val="clear" w:color="auto" w:fill="FFFFFF"/>
        </w:rPr>
        <w:t xml:space="preserve"> will increase</w:t>
      </w:r>
      <w:r w:rsidR="00AC2558">
        <w:rPr>
          <w:rFonts w:ascii="Arial" w:hAnsi="Arial" w:cs="Arial"/>
          <w:color w:val="000000"/>
          <w:shd w:val="clear" w:color="auto" w:fill="FFFFFF"/>
        </w:rPr>
        <w:t xml:space="preserve"> </w:t>
      </w:r>
      <w:r w:rsidR="00864127" w:rsidRPr="00864127">
        <w:rPr>
          <w:rFonts w:ascii="Arial" w:hAnsi="Arial" w:cs="Arial"/>
          <w:color w:val="000000"/>
          <w:shd w:val="clear" w:color="auto" w:fill="FFFFFF"/>
        </w:rPr>
        <w:t xml:space="preserve">from </w:t>
      </w:r>
      <w:r w:rsidR="00864127">
        <w:rPr>
          <w:rFonts w:ascii="Arial" w:hAnsi="Arial" w:cs="Arial"/>
          <w:color w:val="000000"/>
          <w:shd w:val="clear" w:color="auto" w:fill="FFFFFF"/>
        </w:rPr>
        <w:t>4</w:t>
      </w:r>
      <w:r w:rsidR="00864127" w:rsidRPr="00864127">
        <w:rPr>
          <w:rFonts w:ascii="Arial" w:hAnsi="Arial" w:cs="Arial"/>
          <w:color w:val="000000"/>
          <w:shd w:val="clear" w:color="auto" w:fill="FFFFFF"/>
        </w:rPr>
        <w:t xml:space="preserve"> working days to </w:t>
      </w:r>
      <w:r w:rsidR="00864127">
        <w:rPr>
          <w:rFonts w:ascii="Arial" w:hAnsi="Arial" w:cs="Arial"/>
          <w:color w:val="000000"/>
          <w:shd w:val="clear" w:color="auto" w:fill="FFFFFF"/>
        </w:rPr>
        <w:t>7</w:t>
      </w:r>
      <w:r w:rsidR="00864127" w:rsidRPr="00864127">
        <w:rPr>
          <w:rFonts w:ascii="Arial" w:hAnsi="Arial" w:cs="Arial"/>
          <w:color w:val="000000"/>
          <w:shd w:val="clear" w:color="auto" w:fill="FFFFFF"/>
        </w:rPr>
        <w:t xml:space="preserve"> working days</w:t>
      </w:r>
      <w:r w:rsidR="00187CC8">
        <w:rPr>
          <w:rFonts w:ascii="Arial" w:hAnsi="Arial" w:cs="Arial"/>
          <w:color w:val="000000"/>
          <w:shd w:val="clear" w:color="auto" w:fill="FFFFFF"/>
        </w:rPr>
        <w:t xml:space="preserve">. This is because </w:t>
      </w:r>
      <w:r w:rsidR="0086413B">
        <w:rPr>
          <w:rFonts w:ascii="Arial" w:hAnsi="Arial" w:cs="Arial"/>
          <w:color w:val="000000"/>
          <w:shd w:val="clear" w:color="auto" w:fill="FFFFFF"/>
        </w:rPr>
        <w:t xml:space="preserve">the first line test </w:t>
      </w:r>
      <w:r w:rsidR="00187CC8">
        <w:rPr>
          <w:rFonts w:ascii="Arial" w:hAnsi="Arial" w:cs="Arial"/>
          <w:color w:val="000000"/>
          <w:shd w:val="clear" w:color="auto" w:fill="FFFFFF"/>
        </w:rPr>
        <w:t xml:space="preserve">for anti-nuclear </w:t>
      </w:r>
      <w:r w:rsidR="0086413B">
        <w:rPr>
          <w:rFonts w:ascii="Arial" w:hAnsi="Arial" w:cs="Arial"/>
          <w:color w:val="000000"/>
          <w:shd w:val="clear" w:color="auto" w:fill="FFFFFF"/>
        </w:rPr>
        <w:t>antibodies</w:t>
      </w:r>
      <w:r w:rsidR="004B69D5">
        <w:rPr>
          <w:rFonts w:ascii="Arial" w:hAnsi="Arial" w:cs="Arial"/>
          <w:color w:val="000000"/>
          <w:shd w:val="clear" w:color="auto" w:fill="FFFFFF"/>
        </w:rPr>
        <w:t xml:space="preserve"> in connective tissue disease</w:t>
      </w:r>
      <w:r w:rsidR="0086413B">
        <w:rPr>
          <w:rFonts w:ascii="Arial" w:hAnsi="Arial" w:cs="Arial"/>
          <w:color w:val="000000"/>
          <w:shd w:val="clear" w:color="auto" w:fill="FFFFFF"/>
        </w:rPr>
        <w:t xml:space="preserve"> is </w:t>
      </w:r>
      <w:r w:rsidR="004B69D5">
        <w:rPr>
          <w:rFonts w:ascii="Arial" w:hAnsi="Arial" w:cs="Arial"/>
          <w:color w:val="000000"/>
          <w:shd w:val="clear" w:color="auto" w:fill="FFFFFF"/>
        </w:rPr>
        <w:t xml:space="preserve">now </w:t>
      </w:r>
      <w:r w:rsidR="0086413B">
        <w:rPr>
          <w:rFonts w:ascii="Arial" w:hAnsi="Arial" w:cs="Arial"/>
          <w:color w:val="000000"/>
          <w:shd w:val="clear" w:color="auto" w:fill="FFFFFF"/>
        </w:rPr>
        <w:t xml:space="preserve">the </w:t>
      </w:r>
      <w:proofErr w:type="spellStart"/>
      <w:r w:rsidR="00953FCE">
        <w:rPr>
          <w:rFonts w:ascii="Arial" w:hAnsi="Arial" w:cs="Arial"/>
          <w:color w:val="000000"/>
          <w:shd w:val="clear" w:color="auto" w:fill="FFFFFF"/>
        </w:rPr>
        <w:t>EliA</w:t>
      </w:r>
      <w:proofErr w:type="spellEnd"/>
      <w:r w:rsidR="00953FCE">
        <w:rPr>
          <w:rFonts w:ascii="Arial" w:hAnsi="Arial" w:cs="Arial"/>
          <w:color w:val="000000"/>
          <w:shd w:val="clear" w:color="auto" w:fill="FFFFFF"/>
        </w:rPr>
        <w:t xml:space="preserve"> CTD screen, and HEp</w:t>
      </w:r>
      <w:r w:rsidR="00864127">
        <w:rPr>
          <w:rFonts w:ascii="Arial" w:hAnsi="Arial" w:cs="Arial"/>
          <w:color w:val="000000"/>
          <w:shd w:val="clear" w:color="auto" w:fill="FFFFFF"/>
        </w:rPr>
        <w:t xml:space="preserve">-2 </w:t>
      </w:r>
      <w:r w:rsidR="00953FCE">
        <w:rPr>
          <w:rFonts w:ascii="Arial" w:hAnsi="Arial" w:cs="Arial"/>
          <w:color w:val="000000"/>
          <w:shd w:val="clear" w:color="auto" w:fill="FFFFFF"/>
        </w:rPr>
        <w:t xml:space="preserve">testing is </w:t>
      </w:r>
      <w:r w:rsidR="005E6725">
        <w:rPr>
          <w:rFonts w:ascii="Arial" w:hAnsi="Arial" w:cs="Arial"/>
          <w:color w:val="000000"/>
          <w:shd w:val="clear" w:color="auto" w:fill="FFFFFF"/>
        </w:rPr>
        <w:t>performed only</w:t>
      </w:r>
      <w:r w:rsidR="00953FCE">
        <w:rPr>
          <w:rFonts w:ascii="Arial" w:hAnsi="Arial" w:cs="Arial"/>
          <w:color w:val="000000"/>
          <w:shd w:val="clear" w:color="auto" w:fill="FFFFFF"/>
        </w:rPr>
        <w:t xml:space="preserve"> if the </w:t>
      </w:r>
      <w:proofErr w:type="spellStart"/>
      <w:r w:rsidR="00953FCE">
        <w:rPr>
          <w:rFonts w:ascii="Arial" w:hAnsi="Arial" w:cs="Arial"/>
          <w:color w:val="000000"/>
          <w:shd w:val="clear" w:color="auto" w:fill="FFFFFF"/>
        </w:rPr>
        <w:t>EliA</w:t>
      </w:r>
      <w:proofErr w:type="spellEnd"/>
      <w:r w:rsidR="00953FCE">
        <w:rPr>
          <w:rFonts w:ascii="Arial" w:hAnsi="Arial" w:cs="Arial"/>
          <w:color w:val="000000"/>
          <w:shd w:val="clear" w:color="auto" w:fill="FFFFFF"/>
        </w:rPr>
        <w:t xml:space="preserve"> CTD screen is positive</w:t>
      </w:r>
      <w:r w:rsidR="003A4233">
        <w:rPr>
          <w:rFonts w:ascii="Arial" w:hAnsi="Arial" w:cs="Arial"/>
          <w:color w:val="000000"/>
          <w:shd w:val="clear" w:color="auto" w:fill="FFFFFF"/>
        </w:rPr>
        <w:t>.</w:t>
      </w:r>
      <w:r w:rsidR="00393D87">
        <w:rPr>
          <w:rFonts w:ascii="Arial" w:hAnsi="Arial" w:cs="Arial"/>
          <w:color w:val="000000"/>
          <w:shd w:val="clear" w:color="auto" w:fill="FFFFFF"/>
        </w:rPr>
        <w:t xml:space="preserve"> </w:t>
      </w:r>
    </w:p>
    <w:p w14:paraId="58677AE4" w14:textId="77777777" w:rsidR="00112537" w:rsidRPr="001402FB" w:rsidRDefault="00112537" w:rsidP="00864127">
      <w:pPr>
        <w:pBdr>
          <w:top w:val="nil"/>
          <w:left w:val="nil"/>
          <w:bottom w:val="nil"/>
          <w:right w:val="nil"/>
          <w:between w:val="nil"/>
        </w:pBdr>
        <w:rPr>
          <w:rFonts w:ascii="Arial" w:eastAsiaTheme="majorEastAsia" w:hAnsi="Arial" w:cs="Arial"/>
          <w:color w:val="000000"/>
        </w:rPr>
      </w:pPr>
    </w:p>
    <w:p w14:paraId="14E24FA0" w14:textId="77777777" w:rsidR="00BB7232" w:rsidRPr="001402FB" w:rsidRDefault="00BB7232" w:rsidP="555B63E2">
      <w:pPr>
        <w:pBdr>
          <w:top w:val="nil"/>
          <w:left w:val="nil"/>
          <w:bottom w:val="nil"/>
          <w:right w:val="nil"/>
          <w:between w:val="nil"/>
        </w:pBdr>
        <w:rPr>
          <w:rFonts w:ascii="Arial" w:eastAsiaTheme="majorEastAsia" w:hAnsi="Arial" w:cs="Arial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3396"/>
        <w:gridCol w:w="6238"/>
      </w:tblGrid>
      <w:tr w:rsidR="007411B0" w:rsidRPr="001402FB" w14:paraId="4F3A11E1" w14:textId="77777777" w:rsidTr="00DD46A4">
        <w:tc>
          <w:tcPr>
            <w:tcW w:w="3396" w:type="dxa"/>
            <w:shd w:val="clear" w:color="auto" w:fill="0070C0"/>
          </w:tcPr>
          <w:p w14:paraId="49157BF3" w14:textId="77777777" w:rsidR="00BB7232" w:rsidRPr="001402FB" w:rsidRDefault="00BB7232" w:rsidP="555B63E2">
            <w:pPr>
              <w:rPr>
                <w:rFonts w:ascii="Arial" w:eastAsiaTheme="majorEastAsia" w:hAnsi="Arial" w:cs="Arial"/>
                <w:b/>
                <w:color w:val="FFFFFF" w:themeColor="background1"/>
              </w:rPr>
            </w:pPr>
            <w:r w:rsidRPr="001402FB">
              <w:rPr>
                <w:rFonts w:ascii="Arial" w:eastAsiaTheme="majorEastAsia" w:hAnsi="Arial" w:cs="Arial"/>
                <w:b/>
                <w:color w:val="FFFFFF" w:themeColor="background1"/>
              </w:rPr>
              <w:t>Test / Site affected</w:t>
            </w:r>
          </w:p>
        </w:tc>
        <w:tc>
          <w:tcPr>
            <w:tcW w:w="6238" w:type="dxa"/>
            <w:shd w:val="clear" w:color="auto" w:fill="0070C0"/>
          </w:tcPr>
          <w:p w14:paraId="5840F669" w14:textId="77777777" w:rsidR="00BB7232" w:rsidRPr="001402FB" w:rsidRDefault="00BB7232" w:rsidP="555B63E2">
            <w:pPr>
              <w:rPr>
                <w:rFonts w:ascii="Arial" w:eastAsiaTheme="majorEastAsia" w:hAnsi="Arial" w:cs="Arial"/>
                <w:b/>
                <w:color w:val="FFFFFF" w:themeColor="background1"/>
              </w:rPr>
            </w:pPr>
            <w:r w:rsidRPr="001402FB">
              <w:rPr>
                <w:rFonts w:ascii="Arial" w:eastAsiaTheme="majorEastAsia" w:hAnsi="Arial" w:cs="Arial"/>
                <w:b/>
                <w:color w:val="FFFFFF" w:themeColor="background1"/>
              </w:rPr>
              <w:t>Change</w:t>
            </w:r>
          </w:p>
        </w:tc>
      </w:tr>
      <w:tr w:rsidR="00BB7232" w:rsidRPr="001402FB" w14:paraId="2839341C" w14:textId="77777777" w:rsidTr="00F2746A">
        <w:tc>
          <w:tcPr>
            <w:tcW w:w="9634" w:type="dxa"/>
            <w:gridSpan w:val="2"/>
          </w:tcPr>
          <w:p w14:paraId="01CCC89F" w14:textId="77777777" w:rsidR="00BB7232" w:rsidRPr="001402FB" w:rsidRDefault="00DD46A4" w:rsidP="00795C55">
            <w:pPr>
              <w:rPr>
                <w:rFonts w:ascii="Arial" w:eastAsiaTheme="majorEastAsia" w:hAnsi="Arial" w:cs="Arial"/>
                <w:b/>
              </w:rPr>
            </w:pPr>
            <w:r w:rsidRPr="001402FB">
              <w:rPr>
                <w:rFonts w:ascii="Arial" w:eastAsiaTheme="majorEastAsia" w:hAnsi="Arial" w:cs="Arial"/>
                <w:b/>
              </w:rPr>
              <w:t>Ashford and St Peter’s, Frimley Health, Royal Berkshire, Royal Surrey</w:t>
            </w:r>
            <w:r w:rsidR="004A205A" w:rsidRPr="001402FB">
              <w:rPr>
                <w:rFonts w:ascii="Arial" w:eastAsiaTheme="majorEastAsia" w:hAnsi="Arial" w:cs="Arial"/>
                <w:b/>
              </w:rPr>
              <w:t xml:space="preserve"> Hospital, Surrey </w:t>
            </w:r>
            <w:r w:rsidR="00795C55" w:rsidRPr="001402FB">
              <w:rPr>
                <w:rFonts w:ascii="Arial" w:eastAsiaTheme="majorEastAsia" w:hAnsi="Arial" w:cs="Arial"/>
                <w:b/>
              </w:rPr>
              <w:t xml:space="preserve">and Sussex </w:t>
            </w:r>
            <w:r w:rsidR="004A205A" w:rsidRPr="001402FB">
              <w:rPr>
                <w:rFonts w:ascii="Arial" w:eastAsiaTheme="majorEastAsia" w:hAnsi="Arial" w:cs="Arial"/>
                <w:b/>
              </w:rPr>
              <w:t>Hospital</w:t>
            </w:r>
          </w:p>
        </w:tc>
      </w:tr>
      <w:tr w:rsidR="00BB7232" w:rsidRPr="001402FB" w14:paraId="07EEA7B9" w14:textId="77777777" w:rsidTr="00DD46A4">
        <w:tc>
          <w:tcPr>
            <w:tcW w:w="3396" w:type="dxa"/>
          </w:tcPr>
          <w:p w14:paraId="3590E06E" w14:textId="4BBC2F73" w:rsidR="00010A14" w:rsidRPr="001402FB" w:rsidRDefault="00864127" w:rsidP="555B63E2">
            <w:pPr>
              <w:rPr>
                <w:rFonts w:ascii="Arial" w:eastAsiaTheme="majorEastAsia" w:hAnsi="Arial" w:cs="Arial"/>
              </w:rPr>
            </w:pPr>
            <w:r>
              <w:rPr>
                <w:rFonts w:ascii="Arial" w:eastAsiaTheme="majorEastAsia" w:hAnsi="Arial" w:cs="Arial"/>
              </w:rPr>
              <w:t>Anti-nuclear antibody test, H</w:t>
            </w:r>
            <w:r w:rsidR="00187CC8">
              <w:rPr>
                <w:rFonts w:ascii="Arial" w:eastAsiaTheme="majorEastAsia" w:hAnsi="Arial" w:cs="Arial"/>
              </w:rPr>
              <w:t>E</w:t>
            </w:r>
            <w:r>
              <w:rPr>
                <w:rFonts w:ascii="Arial" w:eastAsiaTheme="majorEastAsia" w:hAnsi="Arial" w:cs="Arial"/>
              </w:rPr>
              <w:t>p-2</w:t>
            </w:r>
          </w:p>
          <w:p w14:paraId="11FEA6AB" w14:textId="77777777" w:rsidR="00497E04" w:rsidRPr="001402FB" w:rsidRDefault="00497E04" w:rsidP="555B63E2">
            <w:pPr>
              <w:rPr>
                <w:rFonts w:ascii="Arial" w:eastAsiaTheme="majorEastAsia" w:hAnsi="Arial" w:cs="Arial"/>
              </w:rPr>
            </w:pPr>
          </w:p>
        </w:tc>
        <w:tc>
          <w:tcPr>
            <w:tcW w:w="6238" w:type="dxa"/>
          </w:tcPr>
          <w:p w14:paraId="714CA544" w14:textId="77777777" w:rsidR="00BB7232" w:rsidRPr="002159BA" w:rsidRDefault="00864127" w:rsidP="555B63E2">
            <w:pPr>
              <w:rPr>
                <w:rFonts w:ascii="Arial" w:eastAsiaTheme="majorEastAsia" w:hAnsi="Arial" w:cs="Arial"/>
                <w:color w:val="FF0000"/>
              </w:rPr>
            </w:pPr>
            <w:r>
              <w:rPr>
                <w:rFonts w:ascii="Arial" w:eastAsiaTheme="majorEastAsia" w:hAnsi="Arial" w:cs="Arial"/>
              </w:rPr>
              <w:t>Turnaround time increasing from 4 working days to 7 working days.</w:t>
            </w:r>
          </w:p>
          <w:p w14:paraId="246D15EB" w14:textId="77777777" w:rsidR="0038057C" w:rsidRPr="001402FB" w:rsidRDefault="0038057C" w:rsidP="555B63E2">
            <w:pPr>
              <w:rPr>
                <w:rFonts w:ascii="Arial" w:eastAsiaTheme="majorEastAsia" w:hAnsi="Arial" w:cs="Arial"/>
              </w:rPr>
            </w:pPr>
          </w:p>
        </w:tc>
      </w:tr>
    </w:tbl>
    <w:p w14:paraId="69A52564" w14:textId="77777777" w:rsidR="009137B3" w:rsidRPr="001402FB" w:rsidRDefault="009137B3" w:rsidP="555B63E2">
      <w:pPr>
        <w:pBdr>
          <w:top w:val="nil"/>
          <w:left w:val="nil"/>
          <w:bottom w:val="nil"/>
          <w:right w:val="nil"/>
          <w:between w:val="nil"/>
        </w:pBdr>
        <w:rPr>
          <w:rFonts w:ascii="Arial" w:eastAsiaTheme="majorEastAsia" w:hAnsi="Arial" w:cs="Arial"/>
        </w:rPr>
      </w:pPr>
    </w:p>
    <w:p w14:paraId="7F986E93" w14:textId="77777777" w:rsidR="00FD6B0C" w:rsidRPr="001402FB" w:rsidRDefault="00FD6B0C" w:rsidP="555B63E2">
      <w:pPr>
        <w:pBdr>
          <w:top w:val="nil"/>
          <w:left w:val="nil"/>
          <w:bottom w:val="nil"/>
          <w:right w:val="nil"/>
          <w:between w:val="nil"/>
        </w:pBdr>
        <w:rPr>
          <w:rFonts w:ascii="Arial" w:eastAsiaTheme="majorEastAsia" w:hAnsi="Arial" w:cs="Arial"/>
          <w:bCs/>
        </w:rPr>
      </w:pPr>
    </w:p>
    <w:p w14:paraId="15D70A45" w14:textId="77777777" w:rsidR="009E6B4A" w:rsidRPr="001402FB" w:rsidRDefault="009E6B4A" w:rsidP="555B63E2">
      <w:pPr>
        <w:pBdr>
          <w:top w:val="nil"/>
          <w:left w:val="nil"/>
          <w:bottom w:val="nil"/>
          <w:right w:val="nil"/>
          <w:between w:val="nil"/>
        </w:pBdr>
        <w:rPr>
          <w:rFonts w:ascii="Arial" w:eastAsiaTheme="majorEastAsia" w:hAnsi="Arial" w:cs="Arial"/>
        </w:rPr>
      </w:pPr>
    </w:p>
    <w:p w14:paraId="75B1BF1F" w14:textId="1A507410" w:rsidR="009E6B4A" w:rsidRPr="001402FB" w:rsidRDefault="009E6B4A" w:rsidP="009E6B4A">
      <w:pPr>
        <w:pBdr>
          <w:top w:val="nil"/>
          <w:left w:val="nil"/>
          <w:bottom w:val="nil"/>
          <w:right w:val="nil"/>
          <w:between w:val="nil"/>
        </w:pBdr>
        <w:rPr>
          <w:rFonts w:ascii="Arial" w:eastAsiaTheme="majorEastAsia" w:hAnsi="Arial" w:cs="Arial"/>
        </w:rPr>
      </w:pPr>
      <w:r w:rsidRPr="001402FB">
        <w:rPr>
          <w:rFonts w:ascii="Arial" w:eastAsiaTheme="majorEastAsia" w:hAnsi="Arial" w:cs="Arial"/>
          <w:color w:val="000000"/>
        </w:rPr>
        <w:t>If you have any specific questions regarding the changes or any specific patient pathways that you feel may be impacted, please do not hesitate to contact</w:t>
      </w:r>
      <w:r w:rsidR="00187CC8">
        <w:rPr>
          <w:rFonts w:ascii="Arial" w:eastAsiaTheme="majorEastAsia" w:hAnsi="Arial" w:cs="Arial"/>
          <w:color w:val="000000"/>
        </w:rPr>
        <w:t xml:space="preserve"> us on</w:t>
      </w:r>
      <w:r w:rsidRPr="001402FB">
        <w:rPr>
          <w:rFonts w:ascii="Arial" w:eastAsiaTheme="majorEastAsia" w:hAnsi="Arial" w:cs="Arial"/>
          <w:color w:val="000000"/>
        </w:rPr>
        <w:t xml:space="preserve"> </w:t>
      </w:r>
      <w:r w:rsidR="00187CC8" w:rsidRPr="00187CC8">
        <w:rPr>
          <w:rFonts w:ascii="Arial" w:eastAsiaTheme="majorEastAsia" w:hAnsi="Arial" w:cs="Arial"/>
          <w:b/>
          <w:bCs/>
          <w:color w:val="000000"/>
        </w:rPr>
        <w:t>i</w:t>
      </w:r>
      <w:r w:rsidRPr="001402FB">
        <w:rPr>
          <w:rFonts w:ascii="Arial" w:eastAsiaTheme="majorEastAsia" w:hAnsi="Arial" w:cs="Arial"/>
          <w:b/>
          <w:color w:val="000000"/>
        </w:rPr>
        <w:t>mmunologyasph@nhs.net</w:t>
      </w:r>
    </w:p>
    <w:p w14:paraId="3EFE0218" w14:textId="77777777" w:rsidR="00E01247" w:rsidRPr="001402FB" w:rsidRDefault="00E01247" w:rsidP="555B63E2">
      <w:pPr>
        <w:pBdr>
          <w:top w:val="nil"/>
          <w:left w:val="nil"/>
          <w:bottom w:val="nil"/>
          <w:right w:val="nil"/>
          <w:between w:val="nil"/>
        </w:pBdr>
        <w:rPr>
          <w:rFonts w:ascii="Arial" w:eastAsiaTheme="majorEastAsia" w:hAnsi="Arial" w:cs="Arial"/>
        </w:rPr>
      </w:pPr>
    </w:p>
    <w:p w14:paraId="31A33A0C" w14:textId="77777777" w:rsidR="00F93489" w:rsidRPr="001402FB" w:rsidRDefault="004B74BA" w:rsidP="555B63E2">
      <w:pPr>
        <w:pBdr>
          <w:top w:val="nil"/>
          <w:left w:val="nil"/>
          <w:bottom w:val="nil"/>
          <w:right w:val="nil"/>
          <w:between w:val="nil"/>
        </w:pBdr>
        <w:rPr>
          <w:rFonts w:ascii="Arial" w:eastAsiaTheme="majorEastAsia" w:hAnsi="Arial" w:cs="Arial"/>
        </w:rPr>
      </w:pPr>
      <w:r w:rsidRPr="001402FB">
        <w:rPr>
          <w:rFonts w:ascii="Arial" w:eastAsiaTheme="majorEastAsia" w:hAnsi="Arial" w:cs="Arial"/>
        </w:rPr>
        <w:t xml:space="preserve">Kind Regards, </w:t>
      </w:r>
    </w:p>
    <w:p w14:paraId="5DF6A457" w14:textId="77777777" w:rsidR="00F93489" w:rsidRPr="001402FB" w:rsidRDefault="00F93489" w:rsidP="555B63E2">
      <w:pPr>
        <w:pBdr>
          <w:top w:val="nil"/>
          <w:left w:val="nil"/>
          <w:bottom w:val="nil"/>
          <w:right w:val="nil"/>
          <w:between w:val="nil"/>
        </w:pBdr>
        <w:rPr>
          <w:rFonts w:ascii="Arial" w:eastAsiaTheme="majorEastAsia" w:hAnsi="Arial" w:cs="Arial"/>
        </w:rPr>
      </w:pPr>
    </w:p>
    <w:p w14:paraId="5A0B9078" w14:textId="77777777" w:rsidR="00E978B8" w:rsidRDefault="00E978B8" w:rsidP="555B63E2">
      <w:pPr>
        <w:pBdr>
          <w:top w:val="nil"/>
          <w:left w:val="nil"/>
          <w:bottom w:val="nil"/>
          <w:right w:val="nil"/>
          <w:between w:val="nil"/>
        </w:pBdr>
        <w:rPr>
          <w:rFonts w:ascii="Arial" w:eastAsiaTheme="majorEastAsia" w:hAnsi="Arial" w:cs="Arial"/>
        </w:rPr>
      </w:pPr>
    </w:p>
    <w:p w14:paraId="08B236E5" w14:textId="77777777" w:rsidR="00864127" w:rsidRPr="001402FB" w:rsidRDefault="00864127" w:rsidP="555B63E2">
      <w:pPr>
        <w:pBdr>
          <w:top w:val="nil"/>
          <w:left w:val="nil"/>
          <w:bottom w:val="nil"/>
          <w:right w:val="nil"/>
          <w:between w:val="nil"/>
        </w:pBdr>
        <w:rPr>
          <w:rFonts w:ascii="Arial" w:eastAsiaTheme="majorEastAsia" w:hAnsi="Arial" w:cs="Arial"/>
        </w:rPr>
      </w:pPr>
    </w:p>
    <w:p w14:paraId="37F0A6DD" w14:textId="77777777" w:rsidR="00F93489" w:rsidRPr="001402FB" w:rsidRDefault="004B74BA" w:rsidP="555B63E2">
      <w:pPr>
        <w:pBdr>
          <w:top w:val="nil"/>
          <w:left w:val="nil"/>
          <w:bottom w:val="nil"/>
          <w:right w:val="nil"/>
          <w:between w:val="nil"/>
        </w:pBdr>
        <w:rPr>
          <w:rFonts w:ascii="Arial" w:eastAsiaTheme="majorEastAsia" w:hAnsi="Arial" w:cs="Arial"/>
        </w:rPr>
      </w:pPr>
      <w:r w:rsidRPr="001402FB">
        <w:rPr>
          <w:rFonts w:ascii="Arial" w:eastAsiaTheme="majorEastAsia" w:hAnsi="Arial" w:cs="Arial"/>
        </w:rPr>
        <w:t>Patricia Ruwona</w:t>
      </w:r>
      <w:r w:rsidR="00DD46A4" w:rsidRPr="001402FB">
        <w:rPr>
          <w:rFonts w:ascii="Arial" w:eastAsiaTheme="majorEastAsia" w:hAnsi="Arial" w:cs="Arial"/>
        </w:rPr>
        <w:tab/>
      </w:r>
      <w:r w:rsidR="00DD46A4" w:rsidRPr="001402FB">
        <w:rPr>
          <w:rFonts w:ascii="Arial" w:eastAsiaTheme="majorEastAsia" w:hAnsi="Arial" w:cs="Arial"/>
        </w:rPr>
        <w:tab/>
      </w:r>
      <w:r w:rsidR="00DD46A4" w:rsidRPr="001402FB">
        <w:rPr>
          <w:rFonts w:ascii="Arial" w:eastAsiaTheme="majorEastAsia" w:hAnsi="Arial" w:cs="Arial"/>
        </w:rPr>
        <w:tab/>
      </w:r>
      <w:r w:rsidR="00DD46A4" w:rsidRPr="001402FB">
        <w:rPr>
          <w:rFonts w:ascii="Arial" w:eastAsiaTheme="majorEastAsia" w:hAnsi="Arial" w:cs="Arial"/>
        </w:rPr>
        <w:tab/>
      </w:r>
      <w:r w:rsidR="00DD46A4" w:rsidRPr="001402FB">
        <w:rPr>
          <w:rFonts w:ascii="Arial" w:eastAsiaTheme="majorEastAsia" w:hAnsi="Arial" w:cs="Arial"/>
        </w:rPr>
        <w:tab/>
      </w:r>
      <w:r w:rsidR="00DD46A4" w:rsidRPr="001402FB">
        <w:rPr>
          <w:rFonts w:ascii="Arial" w:eastAsiaTheme="majorEastAsia" w:hAnsi="Arial" w:cs="Arial"/>
        </w:rPr>
        <w:tab/>
      </w:r>
      <w:r w:rsidR="001402FB">
        <w:rPr>
          <w:rFonts w:ascii="Arial" w:eastAsiaTheme="majorEastAsia" w:hAnsi="Arial" w:cs="Arial"/>
        </w:rPr>
        <w:tab/>
      </w:r>
      <w:r w:rsidR="00DD46A4" w:rsidRPr="001402FB">
        <w:rPr>
          <w:rFonts w:ascii="Arial" w:eastAsiaTheme="majorEastAsia" w:hAnsi="Arial" w:cs="Arial"/>
        </w:rPr>
        <w:t>Dr Patrick Yong</w:t>
      </w:r>
    </w:p>
    <w:p w14:paraId="263E448D" w14:textId="77777777" w:rsidR="00F93489" w:rsidRPr="001402FB" w:rsidRDefault="004B74BA" w:rsidP="555B63E2">
      <w:pPr>
        <w:pBdr>
          <w:top w:val="nil"/>
          <w:left w:val="nil"/>
          <w:bottom w:val="nil"/>
          <w:right w:val="nil"/>
          <w:between w:val="nil"/>
        </w:pBdr>
        <w:rPr>
          <w:rFonts w:ascii="Arial" w:eastAsiaTheme="majorEastAsia" w:hAnsi="Arial" w:cs="Arial"/>
        </w:rPr>
      </w:pPr>
      <w:r w:rsidRPr="001402FB">
        <w:rPr>
          <w:rFonts w:ascii="Arial" w:eastAsiaTheme="majorEastAsia" w:hAnsi="Arial" w:cs="Arial"/>
        </w:rPr>
        <w:t>BSPS Chief Operating Officer</w:t>
      </w:r>
      <w:r w:rsidR="00DD46A4" w:rsidRPr="001402FB">
        <w:rPr>
          <w:rFonts w:ascii="Arial" w:eastAsiaTheme="majorEastAsia" w:hAnsi="Arial" w:cs="Arial"/>
        </w:rPr>
        <w:tab/>
      </w:r>
      <w:r w:rsidR="00DD46A4" w:rsidRPr="001402FB">
        <w:rPr>
          <w:rFonts w:ascii="Arial" w:eastAsiaTheme="majorEastAsia" w:hAnsi="Arial" w:cs="Arial"/>
        </w:rPr>
        <w:tab/>
      </w:r>
      <w:r w:rsidR="00DD46A4" w:rsidRPr="001402FB">
        <w:rPr>
          <w:rFonts w:ascii="Arial" w:eastAsiaTheme="majorEastAsia" w:hAnsi="Arial" w:cs="Arial"/>
        </w:rPr>
        <w:tab/>
        <w:t>and</w:t>
      </w:r>
      <w:r w:rsidR="00DD46A4" w:rsidRPr="001402FB">
        <w:rPr>
          <w:rFonts w:ascii="Arial" w:eastAsiaTheme="majorEastAsia" w:hAnsi="Arial" w:cs="Arial"/>
        </w:rPr>
        <w:tab/>
      </w:r>
      <w:r w:rsidR="00DD46A4" w:rsidRPr="001402FB">
        <w:rPr>
          <w:rFonts w:ascii="Arial" w:eastAsiaTheme="majorEastAsia" w:hAnsi="Arial" w:cs="Arial"/>
        </w:rPr>
        <w:tab/>
        <w:t>Immunology Specialty Lead</w:t>
      </w:r>
    </w:p>
    <w:sectPr w:rsidR="00F93489" w:rsidRPr="001402FB">
      <w:headerReference w:type="default" r:id="rId9"/>
      <w:footerReference w:type="default" r:id="rId10"/>
      <w:pgSz w:w="11906" w:h="16838"/>
      <w:pgMar w:top="1134" w:right="1134" w:bottom="1134" w:left="1134" w:header="709" w:footer="85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2E30050" w14:textId="77777777" w:rsidR="00C71856" w:rsidRDefault="00C71856">
      <w:r>
        <w:separator/>
      </w:r>
    </w:p>
  </w:endnote>
  <w:endnote w:type="continuationSeparator" w:id="0">
    <w:p w14:paraId="398FE85C" w14:textId="77777777" w:rsidR="00C71856" w:rsidRDefault="00C718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555B63E2" w14:paraId="4C94B789" w14:textId="77777777" w:rsidTr="555B63E2">
      <w:tc>
        <w:tcPr>
          <w:tcW w:w="3210" w:type="dxa"/>
        </w:tcPr>
        <w:p w14:paraId="3B50DA9F" w14:textId="77777777" w:rsidR="555B63E2" w:rsidRDefault="555B63E2" w:rsidP="555B63E2">
          <w:pPr>
            <w:pStyle w:val="Header"/>
            <w:ind w:left="-115"/>
          </w:pPr>
        </w:p>
      </w:tc>
      <w:tc>
        <w:tcPr>
          <w:tcW w:w="3210" w:type="dxa"/>
        </w:tcPr>
        <w:p w14:paraId="27DFD99C" w14:textId="77777777" w:rsidR="555B63E2" w:rsidRDefault="555B63E2" w:rsidP="555B63E2">
          <w:pPr>
            <w:pStyle w:val="Header"/>
            <w:jc w:val="center"/>
          </w:pPr>
        </w:p>
      </w:tc>
      <w:tc>
        <w:tcPr>
          <w:tcW w:w="3210" w:type="dxa"/>
        </w:tcPr>
        <w:p w14:paraId="51ABF2F6" w14:textId="77777777" w:rsidR="555B63E2" w:rsidRDefault="555B63E2" w:rsidP="555B63E2">
          <w:pPr>
            <w:pStyle w:val="Header"/>
            <w:ind w:right="-115"/>
            <w:jc w:val="right"/>
          </w:pPr>
        </w:p>
      </w:tc>
    </w:tr>
  </w:tbl>
  <w:p w14:paraId="0051D964" w14:textId="77777777" w:rsidR="555B63E2" w:rsidRDefault="555B63E2" w:rsidP="555B63E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F0D83E7" w14:textId="77777777" w:rsidR="00C71856" w:rsidRDefault="00C71856">
      <w:r>
        <w:separator/>
      </w:r>
    </w:p>
  </w:footnote>
  <w:footnote w:type="continuationSeparator" w:id="0">
    <w:p w14:paraId="248A2610" w14:textId="77777777" w:rsidR="00C71856" w:rsidRDefault="00C718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12E9A2" w14:textId="77777777" w:rsidR="00F93489" w:rsidRDefault="004B74BA" w:rsidP="555B63E2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13"/>
        <w:tab w:val="right" w:pos="9026"/>
      </w:tabs>
      <w:jc w:val="right"/>
      <w:rPr>
        <w:rFonts w:ascii="Helvetica Neue" w:eastAsia="Helvetica Neue" w:hAnsi="Helvetica Neue" w:cs="Helvetica Neue"/>
        <w:color w:val="000000"/>
        <w:sz w:val="22"/>
        <w:szCs w:val="22"/>
      </w:rPr>
    </w:pPr>
    <w:r>
      <w:rPr>
        <w:noProof/>
        <w:color w:val="000000"/>
      </w:rPr>
      <w:drawing>
        <wp:inline distT="0" distB="0" distL="0" distR="0" wp14:anchorId="45B80414" wp14:editId="07777777">
          <wp:extent cx="2838450" cy="70485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838450" cy="7048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A99B773" w14:textId="77777777" w:rsidR="00F93489" w:rsidRDefault="00F93489" w:rsidP="555B63E2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13"/>
        <w:tab w:val="right" w:pos="9026"/>
      </w:tabs>
      <w:jc w:val="right"/>
      <w:rPr>
        <w:rFonts w:ascii="Helvetica Neue" w:eastAsia="Helvetica Neue" w:hAnsi="Helvetica Neue" w:cs="Helvetica Neue"/>
        <w:color w:val="000000"/>
        <w:sz w:val="22"/>
        <w:szCs w:val="22"/>
      </w:rPr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43+psKHWoy9hUE" int2:id="zaqKm2h6">
      <int2:state int2:value="Rejected" int2:type="LegacyProofing"/>
    </int2:textHash>
  </int2:observations>
  <int2:intelligenceSettings/>
  <int2:onDemandWorkflow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3489"/>
    <w:rsid w:val="000055A0"/>
    <w:rsid w:val="00010A14"/>
    <w:rsid w:val="00090CC6"/>
    <w:rsid w:val="000B4A7C"/>
    <w:rsid w:val="000C30EF"/>
    <w:rsid w:val="000E5C5C"/>
    <w:rsid w:val="00112537"/>
    <w:rsid w:val="00117D76"/>
    <w:rsid w:val="001402FB"/>
    <w:rsid w:val="0016115F"/>
    <w:rsid w:val="00187CC8"/>
    <w:rsid w:val="001B2901"/>
    <w:rsid w:val="002159BA"/>
    <w:rsid w:val="002B2A92"/>
    <w:rsid w:val="002E7C61"/>
    <w:rsid w:val="002F22C4"/>
    <w:rsid w:val="00317CC4"/>
    <w:rsid w:val="00323535"/>
    <w:rsid w:val="00334A86"/>
    <w:rsid w:val="0038057C"/>
    <w:rsid w:val="00393D87"/>
    <w:rsid w:val="003A4233"/>
    <w:rsid w:val="003E48BD"/>
    <w:rsid w:val="003F7031"/>
    <w:rsid w:val="004103D1"/>
    <w:rsid w:val="00444A0B"/>
    <w:rsid w:val="004454C0"/>
    <w:rsid w:val="00497E04"/>
    <w:rsid w:val="004A205A"/>
    <w:rsid w:val="004B69D5"/>
    <w:rsid w:val="004B74BA"/>
    <w:rsid w:val="005E6725"/>
    <w:rsid w:val="00623B26"/>
    <w:rsid w:val="00652290"/>
    <w:rsid w:val="00674FA0"/>
    <w:rsid w:val="00687734"/>
    <w:rsid w:val="006B6208"/>
    <w:rsid w:val="006C7099"/>
    <w:rsid w:val="006E4852"/>
    <w:rsid w:val="006F5790"/>
    <w:rsid w:val="00713C4D"/>
    <w:rsid w:val="00715DBC"/>
    <w:rsid w:val="007411B0"/>
    <w:rsid w:val="00795C55"/>
    <w:rsid w:val="007F30AB"/>
    <w:rsid w:val="0082065D"/>
    <w:rsid w:val="00830169"/>
    <w:rsid w:val="00852981"/>
    <w:rsid w:val="00864127"/>
    <w:rsid w:val="0086413B"/>
    <w:rsid w:val="00874050"/>
    <w:rsid w:val="008944CD"/>
    <w:rsid w:val="008C63A2"/>
    <w:rsid w:val="008C7AB9"/>
    <w:rsid w:val="008F3809"/>
    <w:rsid w:val="008F6F34"/>
    <w:rsid w:val="009137B3"/>
    <w:rsid w:val="00953FCE"/>
    <w:rsid w:val="009A750E"/>
    <w:rsid w:val="009B2994"/>
    <w:rsid w:val="009E6B4A"/>
    <w:rsid w:val="00A31F5B"/>
    <w:rsid w:val="00A40963"/>
    <w:rsid w:val="00A52512"/>
    <w:rsid w:val="00A71EBB"/>
    <w:rsid w:val="00AB3DFA"/>
    <w:rsid w:val="00AB60F7"/>
    <w:rsid w:val="00AC2558"/>
    <w:rsid w:val="00B177D5"/>
    <w:rsid w:val="00B366AD"/>
    <w:rsid w:val="00B5274F"/>
    <w:rsid w:val="00B9246F"/>
    <w:rsid w:val="00B93059"/>
    <w:rsid w:val="00BB7232"/>
    <w:rsid w:val="00C533A4"/>
    <w:rsid w:val="00C71856"/>
    <w:rsid w:val="00CD6710"/>
    <w:rsid w:val="00D170DB"/>
    <w:rsid w:val="00D17291"/>
    <w:rsid w:val="00D45F71"/>
    <w:rsid w:val="00DC1D18"/>
    <w:rsid w:val="00DC78F5"/>
    <w:rsid w:val="00DD46A4"/>
    <w:rsid w:val="00E01247"/>
    <w:rsid w:val="00E3274C"/>
    <w:rsid w:val="00E3642E"/>
    <w:rsid w:val="00E47A2E"/>
    <w:rsid w:val="00E66387"/>
    <w:rsid w:val="00E84E69"/>
    <w:rsid w:val="00E978B8"/>
    <w:rsid w:val="00ED19CF"/>
    <w:rsid w:val="00F01A7F"/>
    <w:rsid w:val="00F23AFA"/>
    <w:rsid w:val="00F77133"/>
    <w:rsid w:val="00F90953"/>
    <w:rsid w:val="00F93489"/>
    <w:rsid w:val="00FD6B0C"/>
    <w:rsid w:val="05A83AB5"/>
    <w:rsid w:val="067F0C0D"/>
    <w:rsid w:val="0F32F5A9"/>
    <w:rsid w:val="163ED690"/>
    <w:rsid w:val="1C6B6DBD"/>
    <w:rsid w:val="249D8EC2"/>
    <w:rsid w:val="262037CE"/>
    <w:rsid w:val="27051D77"/>
    <w:rsid w:val="3AC277EC"/>
    <w:rsid w:val="3BE46751"/>
    <w:rsid w:val="3DFA18AE"/>
    <w:rsid w:val="40B7D874"/>
    <w:rsid w:val="4131B970"/>
    <w:rsid w:val="48A9C1FC"/>
    <w:rsid w:val="4A308E48"/>
    <w:rsid w:val="5104DF84"/>
    <w:rsid w:val="555B63E2"/>
    <w:rsid w:val="773FD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15704B"/>
  <w15:docId w15:val="{9EC19835-D936-485A-8BF9-3AA9DD17E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4"/>
        <w:szCs w:val="24"/>
        <w:lang w:val="en-US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555B63E2"/>
    <w:rPr>
      <w:lang w:val="en-GB"/>
    </w:rPr>
  </w:style>
  <w:style w:type="paragraph" w:styleId="Heading1">
    <w:name w:val="heading 1"/>
    <w:basedOn w:val="Normal"/>
    <w:next w:val="Normal"/>
    <w:uiPriority w:val="9"/>
    <w:qFormat/>
    <w:rsid w:val="555B63E2"/>
    <w:pPr>
      <w:keepNext/>
      <w:spacing w:before="480" w:after="120"/>
      <w:outlineLvl w:val="0"/>
    </w:pPr>
    <w:rPr>
      <w:b/>
      <w:bCs/>
      <w:sz w:val="48"/>
      <w:szCs w:val="48"/>
    </w:rPr>
  </w:style>
  <w:style w:type="paragraph" w:styleId="Heading2">
    <w:name w:val="heading 2"/>
    <w:basedOn w:val="Normal"/>
    <w:next w:val="Normal"/>
    <w:uiPriority w:val="9"/>
    <w:unhideWhenUsed/>
    <w:qFormat/>
    <w:rsid w:val="555B63E2"/>
    <w:pPr>
      <w:keepNext/>
      <w:spacing w:before="360" w:after="80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next w:val="Normal"/>
    <w:uiPriority w:val="9"/>
    <w:unhideWhenUsed/>
    <w:qFormat/>
    <w:rsid w:val="555B63E2"/>
    <w:pPr>
      <w:keepNext/>
      <w:spacing w:before="280" w:after="80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next w:val="Normal"/>
    <w:uiPriority w:val="9"/>
    <w:unhideWhenUsed/>
    <w:qFormat/>
    <w:rsid w:val="555B63E2"/>
    <w:pPr>
      <w:keepNext/>
      <w:spacing w:before="240" w:after="40"/>
      <w:outlineLvl w:val="3"/>
    </w:pPr>
    <w:rPr>
      <w:b/>
      <w:bCs/>
    </w:rPr>
  </w:style>
  <w:style w:type="paragraph" w:styleId="Heading5">
    <w:name w:val="heading 5"/>
    <w:basedOn w:val="Normal"/>
    <w:next w:val="Normal"/>
    <w:uiPriority w:val="9"/>
    <w:unhideWhenUsed/>
    <w:qFormat/>
    <w:rsid w:val="555B63E2"/>
    <w:pPr>
      <w:keepNext/>
      <w:spacing w:before="220" w:after="40"/>
      <w:outlineLvl w:val="4"/>
    </w:pPr>
    <w:rPr>
      <w:b/>
      <w:bCs/>
      <w:sz w:val="22"/>
      <w:szCs w:val="22"/>
    </w:rPr>
  </w:style>
  <w:style w:type="paragraph" w:styleId="Heading6">
    <w:name w:val="heading 6"/>
    <w:basedOn w:val="Normal"/>
    <w:next w:val="Normal"/>
    <w:uiPriority w:val="9"/>
    <w:unhideWhenUsed/>
    <w:qFormat/>
    <w:rsid w:val="555B63E2"/>
    <w:pPr>
      <w:keepNext/>
      <w:spacing w:before="200" w:after="40"/>
      <w:outlineLvl w:val="5"/>
    </w:pPr>
    <w:rPr>
      <w:b/>
      <w:bCs/>
      <w:sz w:val="20"/>
      <w:szCs w:val="20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555B63E2"/>
    <w:pPr>
      <w:keepNext/>
      <w:spacing w:before="40"/>
      <w:outlineLvl w:val="6"/>
    </w:pPr>
    <w:rPr>
      <w:rFonts w:asciiTheme="majorHAnsi" w:eastAsiaTheme="majorEastAsia" w:hAnsiTheme="majorHAnsi" w:cstheme="majorBidi"/>
      <w:i/>
      <w:iCs/>
      <w:color w:val="243F60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555B63E2"/>
    <w:pPr>
      <w:keepNext/>
      <w:spacing w:before="40"/>
      <w:outlineLvl w:val="7"/>
    </w:pPr>
    <w:rPr>
      <w:rFonts w:asciiTheme="majorHAnsi" w:eastAsiaTheme="majorEastAsia" w:hAnsiTheme="majorHAnsi" w:cstheme="majorBidi"/>
      <w:color w:val="272727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555B63E2"/>
    <w:pPr>
      <w:keepNext/>
      <w:spacing w:before="40"/>
      <w:outlineLvl w:val="8"/>
    </w:pPr>
    <w:rPr>
      <w:rFonts w:asciiTheme="majorHAnsi" w:eastAsiaTheme="majorEastAsia" w:hAnsiTheme="majorHAnsi" w:cstheme="majorBidi"/>
      <w:i/>
      <w:iCs/>
      <w:color w:val="272727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rsid w:val="555B63E2"/>
    <w:pPr>
      <w:keepNext/>
      <w:spacing w:before="480" w:after="120"/>
    </w:pPr>
    <w:rPr>
      <w:b/>
      <w:bCs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rsid w:val="555B63E2"/>
    <w:pPr>
      <w:keepNext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paragraph" w:styleId="Quote">
    <w:name w:val="Quote"/>
    <w:basedOn w:val="Normal"/>
    <w:next w:val="Normal"/>
    <w:link w:val="QuoteChar"/>
    <w:uiPriority w:val="29"/>
    <w:qFormat/>
    <w:rsid w:val="555B63E2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555B63E2"/>
    <w:pPr>
      <w:spacing w:before="360" w:after="360"/>
      <w:ind w:left="864" w:right="864"/>
      <w:jc w:val="center"/>
    </w:pPr>
    <w:rPr>
      <w:i/>
      <w:iCs/>
      <w:color w:val="4F81BD" w:themeColor="accent1"/>
    </w:rPr>
  </w:style>
  <w:style w:type="paragraph" w:styleId="ListParagraph">
    <w:name w:val="List Paragraph"/>
    <w:basedOn w:val="Normal"/>
    <w:uiPriority w:val="34"/>
    <w:qFormat/>
    <w:rsid w:val="555B63E2"/>
    <w:pPr>
      <w:ind w:left="720"/>
      <w:contextualSpacing/>
    </w:pPr>
  </w:style>
  <w:style w:type="character" w:customStyle="1" w:styleId="Heading7Char">
    <w:name w:val="Heading 7 Char"/>
    <w:link w:val="Heading7"/>
    <w:uiPriority w:val="9"/>
    <w:rsid w:val="555B63E2"/>
    <w:rPr>
      <w:rFonts w:asciiTheme="majorHAnsi" w:eastAsiaTheme="majorEastAsia" w:hAnsiTheme="majorHAnsi" w:cstheme="majorBidi"/>
      <w:i/>
      <w:iCs/>
      <w:noProof w:val="0"/>
      <w:color w:val="243F60"/>
      <w:lang w:val="en-GB"/>
    </w:rPr>
  </w:style>
  <w:style w:type="character" w:customStyle="1" w:styleId="Heading8Char">
    <w:name w:val="Heading 8 Char"/>
    <w:link w:val="Heading8"/>
    <w:uiPriority w:val="9"/>
    <w:rsid w:val="555B63E2"/>
    <w:rPr>
      <w:rFonts w:asciiTheme="majorHAnsi" w:eastAsiaTheme="majorEastAsia" w:hAnsiTheme="majorHAnsi" w:cstheme="majorBidi"/>
      <w:noProof w:val="0"/>
      <w:color w:val="272727"/>
      <w:sz w:val="21"/>
      <w:szCs w:val="21"/>
      <w:lang w:val="en-GB"/>
    </w:rPr>
  </w:style>
  <w:style w:type="character" w:customStyle="1" w:styleId="Heading9Char">
    <w:name w:val="Heading 9 Char"/>
    <w:link w:val="Heading9"/>
    <w:uiPriority w:val="9"/>
    <w:rsid w:val="555B63E2"/>
    <w:rPr>
      <w:rFonts w:asciiTheme="majorHAnsi" w:eastAsiaTheme="majorEastAsia" w:hAnsiTheme="majorHAnsi" w:cstheme="majorBidi"/>
      <w:i/>
      <w:iCs/>
      <w:noProof w:val="0"/>
      <w:color w:val="272727"/>
      <w:sz w:val="21"/>
      <w:szCs w:val="21"/>
      <w:lang w:val="en-GB"/>
    </w:rPr>
  </w:style>
  <w:style w:type="character" w:customStyle="1" w:styleId="QuoteChar">
    <w:name w:val="Quote Char"/>
    <w:link w:val="Quote"/>
    <w:uiPriority w:val="29"/>
    <w:rsid w:val="555B63E2"/>
    <w:rPr>
      <w:i/>
      <w:iCs/>
      <w:noProof w:val="0"/>
      <w:color w:val="404040" w:themeColor="text1" w:themeTint="BF"/>
      <w:lang w:val="en-GB"/>
    </w:rPr>
  </w:style>
  <w:style w:type="character" w:customStyle="1" w:styleId="IntenseQuoteChar">
    <w:name w:val="Intense Quote Char"/>
    <w:link w:val="IntenseQuote"/>
    <w:uiPriority w:val="30"/>
    <w:rsid w:val="555B63E2"/>
    <w:rPr>
      <w:i/>
      <w:iCs/>
      <w:noProof w:val="0"/>
      <w:color w:val="4F81BD" w:themeColor="accent1"/>
      <w:lang w:val="en-GB"/>
    </w:rPr>
  </w:style>
  <w:style w:type="paragraph" w:styleId="TOC1">
    <w:name w:val="toc 1"/>
    <w:basedOn w:val="Normal"/>
    <w:next w:val="Normal"/>
    <w:uiPriority w:val="39"/>
    <w:unhideWhenUsed/>
    <w:rsid w:val="555B63E2"/>
    <w:pPr>
      <w:spacing w:after="100"/>
    </w:pPr>
  </w:style>
  <w:style w:type="paragraph" w:styleId="TOC2">
    <w:name w:val="toc 2"/>
    <w:basedOn w:val="Normal"/>
    <w:next w:val="Normal"/>
    <w:uiPriority w:val="39"/>
    <w:unhideWhenUsed/>
    <w:rsid w:val="555B63E2"/>
    <w:pPr>
      <w:spacing w:after="100"/>
      <w:ind w:left="220"/>
    </w:pPr>
  </w:style>
  <w:style w:type="paragraph" w:styleId="TOC3">
    <w:name w:val="toc 3"/>
    <w:basedOn w:val="Normal"/>
    <w:next w:val="Normal"/>
    <w:uiPriority w:val="39"/>
    <w:unhideWhenUsed/>
    <w:rsid w:val="555B63E2"/>
    <w:pPr>
      <w:spacing w:after="100"/>
      <w:ind w:left="440"/>
    </w:pPr>
  </w:style>
  <w:style w:type="paragraph" w:styleId="TOC4">
    <w:name w:val="toc 4"/>
    <w:basedOn w:val="Normal"/>
    <w:next w:val="Normal"/>
    <w:uiPriority w:val="39"/>
    <w:unhideWhenUsed/>
    <w:rsid w:val="555B63E2"/>
    <w:pPr>
      <w:spacing w:after="100"/>
      <w:ind w:left="660"/>
    </w:pPr>
  </w:style>
  <w:style w:type="paragraph" w:styleId="TOC5">
    <w:name w:val="toc 5"/>
    <w:basedOn w:val="Normal"/>
    <w:next w:val="Normal"/>
    <w:uiPriority w:val="39"/>
    <w:unhideWhenUsed/>
    <w:rsid w:val="555B63E2"/>
    <w:pPr>
      <w:spacing w:after="100"/>
      <w:ind w:left="880"/>
    </w:pPr>
  </w:style>
  <w:style w:type="paragraph" w:styleId="TOC6">
    <w:name w:val="toc 6"/>
    <w:basedOn w:val="Normal"/>
    <w:next w:val="Normal"/>
    <w:uiPriority w:val="39"/>
    <w:unhideWhenUsed/>
    <w:rsid w:val="555B63E2"/>
    <w:pPr>
      <w:spacing w:after="100"/>
      <w:ind w:left="1100"/>
    </w:pPr>
  </w:style>
  <w:style w:type="paragraph" w:styleId="TOC7">
    <w:name w:val="toc 7"/>
    <w:basedOn w:val="Normal"/>
    <w:next w:val="Normal"/>
    <w:uiPriority w:val="39"/>
    <w:unhideWhenUsed/>
    <w:rsid w:val="555B63E2"/>
    <w:pPr>
      <w:spacing w:after="100"/>
      <w:ind w:left="1320"/>
    </w:pPr>
  </w:style>
  <w:style w:type="paragraph" w:styleId="TOC8">
    <w:name w:val="toc 8"/>
    <w:basedOn w:val="Normal"/>
    <w:next w:val="Normal"/>
    <w:uiPriority w:val="39"/>
    <w:unhideWhenUsed/>
    <w:rsid w:val="555B63E2"/>
    <w:pPr>
      <w:spacing w:after="100"/>
      <w:ind w:left="1540"/>
    </w:pPr>
  </w:style>
  <w:style w:type="paragraph" w:styleId="TOC9">
    <w:name w:val="toc 9"/>
    <w:basedOn w:val="Normal"/>
    <w:next w:val="Normal"/>
    <w:uiPriority w:val="39"/>
    <w:unhideWhenUsed/>
    <w:rsid w:val="555B63E2"/>
    <w:pPr>
      <w:spacing w:after="100"/>
      <w:ind w:left="1760"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555B63E2"/>
    <w:rPr>
      <w:sz w:val="20"/>
      <w:szCs w:val="20"/>
    </w:rPr>
  </w:style>
  <w:style w:type="character" w:customStyle="1" w:styleId="EndnoteTextChar">
    <w:name w:val="Endnote Text Char"/>
    <w:link w:val="EndnoteText"/>
    <w:uiPriority w:val="99"/>
    <w:semiHidden/>
    <w:rsid w:val="555B63E2"/>
    <w:rPr>
      <w:noProof w:val="0"/>
      <w:sz w:val="20"/>
      <w:szCs w:val="20"/>
      <w:lang w:val="en-GB"/>
    </w:rPr>
  </w:style>
  <w:style w:type="paragraph" w:styleId="Footer">
    <w:name w:val="footer"/>
    <w:basedOn w:val="Normal"/>
    <w:link w:val="FooterChar"/>
    <w:uiPriority w:val="99"/>
    <w:unhideWhenUsed/>
    <w:rsid w:val="555B63E2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555B63E2"/>
    <w:rPr>
      <w:noProof w:val="0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555B63E2"/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rsid w:val="555B63E2"/>
    <w:rPr>
      <w:noProof w:val="0"/>
      <w:sz w:val="20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555B63E2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555B63E2"/>
    <w:rPr>
      <w:noProof w:val="0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C1D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C1D1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C1D18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C1D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C1D18"/>
    <w:rPr>
      <w:b/>
      <w:bCs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46A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46A4"/>
    <w:rPr>
      <w:rFonts w:ascii="Segoe UI" w:hAnsi="Segoe UI" w:cs="Segoe UI"/>
      <w:sz w:val="18"/>
      <w:szCs w:val="18"/>
      <w:lang w:val="en-GB"/>
    </w:rPr>
  </w:style>
  <w:style w:type="paragraph" w:styleId="Revision">
    <w:name w:val="Revision"/>
    <w:hidden/>
    <w:uiPriority w:val="99"/>
    <w:semiHidden/>
    <w:rsid w:val="00D170DB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2394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20/10/relationships/intelligence" Target="intelligence2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235D69A9A13645B763FD6F28D79D6F" ma:contentTypeVersion="15" ma:contentTypeDescription="Create a new document." ma:contentTypeScope="" ma:versionID="f42bd6e3bf218ae456d9b9e6e83ff3f3">
  <xsd:schema xmlns:xsd="http://www.w3.org/2001/XMLSchema" xmlns:xs="http://www.w3.org/2001/XMLSchema" xmlns:p="http://schemas.microsoft.com/office/2006/metadata/properties" xmlns:ns1="http://schemas.microsoft.com/sharepoint/v3" xmlns:ns3="50bf8271-1f48-4ebe-916a-91f67bc22afa" xmlns:ns4="9da774eb-e372-45a0-980c-021da6312de7" targetNamespace="http://schemas.microsoft.com/office/2006/metadata/properties" ma:root="true" ma:fieldsID="17faeefed16e1e9ed9b8c557ea97b36a" ns1:_="" ns3:_="" ns4:_="">
    <xsd:import namespace="http://schemas.microsoft.com/sharepoint/v3"/>
    <xsd:import namespace="50bf8271-1f48-4ebe-916a-91f67bc22afa"/>
    <xsd:import namespace="9da774eb-e372-45a0-980c-021da6312de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1:_ip_UnifiedCompliancePolicyProperties" minOccurs="0"/>
                <xsd:element ref="ns1:_ip_UnifiedCompliancePolicyUIActio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bf8271-1f48-4ebe-916a-91f67bc22af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9" nillable="true" ma:displayName="Tags" ma:internalName="MediaServiceAutoTags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a774eb-e372-45a0-980c-021da6312de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967A33C-EEBF-4D2C-8902-0D8DB8945E1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FA850D5-3C13-48AD-96DF-E060D986D954}">
  <ds:schemaRefs>
    <ds:schemaRef ds:uri="50bf8271-1f48-4ebe-916a-91f67bc22afa"/>
    <ds:schemaRef ds:uri="http://purl.org/dc/elements/1.1/"/>
    <ds:schemaRef ds:uri="http://www.w3.org/XML/1998/namespace"/>
    <ds:schemaRef ds:uri="http://purl.org/dc/terms/"/>
    <ds:schemaRef ds:uri="9da774eb-e372-45a0-980c-021da6312de7"/>
    <ds:schemaRef ds:uri="http://schemas.microsoft.com/sharepoint/v3"/>
    <ds:schemaRef ds:uri="http://schemas.microsoft.com/office/2006/metadata/properties"/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89DC607-D959-4BF5-9FB5-CA78AEF21B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0bf8271-1f48-4ebe-916a-91f67bc22afa"/>
    <ds:schemaRef ds:uri="9da774eb-e372-45a0-980c-021da6312d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156</Words>
  <Characters>890</Characters>
  <Application>Microsoft Office Word</Application>
  <DocSecurity>4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</dc:creator>
  <cp:lastModifiedBy>Sarah Gibbs (Immunology)</cp:lastModifiedBy>
  <cp:revision>2</cp:revision>
  <cp:lastPrinted>2022-10-03T13:00:00Z</cp:lastPrinted>
  <dcterms:created xsi:type="dcterms:W3CDTF">2024-02-08T10:41:00Z</dcterms:created>
  <dcterms:modified xsi:type="dcterms:W3CDTF">2024-02-08T10:41:00Z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0x0101001F235D69A9A13645B763FD6F28D79D6F</vt:lpwstr>
  </property>
  <property fmtid="{D5CDD505-2E9C-101B-9397-08002B2CF9AE}" pid="3" name="MediaServiceImageTags">
    <vt:lpwstr/>
  </property>
</Properties>
</file>