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2C25F8A" w14:textId="77777777" w:rsidR="005A718E" w:rsidRDefault="005A718E" w:rsidP="005A718E">
      <w:pPr>
        <w:rPr>
          <w:b/>
          <w:bCs/>
          <w:color w:val="000000"/>
        </w:rPr>
      </w:pPr>
      <w:r>
        <w:rPr>
          <w:b/>
          <w:bCs/>
          <w:color w:val="000000"/>
        </w:rPr>
        <w:t xml:space="preserve">Innovative Approaches to QOF Collaboration </w:t>
      </w:r>
      <w:proofErr w:type="gramStart"/>
      <w:r>
        <w:rPr>
          <w:b/>
          <w:bCs/>
          <w:color w:val="000000"/>
        </w:rPr>
        <w:t>Event  –</w:t>
      </w:r>
      <w:proofErr w:type="gramEnd"/>
      <w:r>
        <w:rPr>
          <w:b/>
          <w:bCs/>
          <w:color w:val="000000"/>
        </w:rPr>
        <w:t xml:space="preserve"> 28</w:t>
      </w:r>
      <w:r>
        <w:rPr>
          <w:b/>
          <w:bCs/>
          <w:color w:val="000000"/>
          <w:vertAlign w:val="superscript"/>
        </w:rPr>
        <w:t>th</w:t>
      </w:r>
      <w:r>
        <w:rPr>
          <w:b/>
          <w:bCs/>
          <w:color w:val="000000"/>
        </w:rPr>
        <w:t xml:space="preserve"> February 2024; 9:30 – 12:30 (In person event) </w:t>
      </w:r>
    </w:p>
    <w:p w14:paraId="65D80B6B" w14:textId="77777777" w:rsidR="005A718E" w:rsidRDefault="005A718E" w:rsidP="005A718E">
      <w:pPr>
        <w:rPr>
          <w:color w:val="000000"/>
        </w:rPr>
      </w:pPr>
    </w:p>
    <w:p w14:paraId="2C3B035B" w14:textId="77777777" w:rsidR="005A718E" w:rsidRDefault="005A718E" w:rsidP="005A718E">
      <w:pPr>
        <w:rPr>
          <w:rFonts w:ascii="Arial" w:hAnsi="Arial" w:cs="Arial"/>
          <w:color w:val="000000"/>
          <w:lang w:eastAsia="en-GB"/>
        </w:rPr>
      </w:pPr>
      <w:r>
        <w:rPr>
          <w:rFonts w:ascii="Arial" w:hAnsi="Arial" w:cs="Arial"/>
          <w:color w:val="000000"/>
          <w:lang w:eastAsia="en-GB"/>
        </w:rPr>
        <w:t>You are invited to join us for a collaborative event focused on sharing and reflecting on new approaches local practices have adopted for QOF including using population health and digital tools.  Some of the local case studies will include how practices have utilised digital and insights capabilities to trial new approaches, who have demonstrated an improvement in process efficiency and consequently an improvement in outcomes for our population. We are keen to share the methods and outcomes with you and listen to your feedback, thoughts, and insights on how these could work for you.</w:t>
      </w:r>
    </w:p>
    <w:p w14:paraId="6EFC7AB8" w14:textId="77777777" w:rsidR="005A718E" w:rsidRDefault="005A718E" w:rsidP="005A718E">
      <w:pPr>
        <w:rPr>
          <w:rFonts w:ascii="Arial" w:hAnsi="Arial" w:cs="Arial"/>
          <w:color w:val="000000"/>
          <w:lang w:eastAsia="en-GB"/>
        </w:rPr>
      </w:pPr>
    </w:p>
    <w:p w14:paraId="66FCDBAE" w14:textId="77777777" w:rsidR="005A718E" w:rsidRPr="005A718E" w:rsidRDefault="005A718E" w:rsidP="005A718E">
      <w:r>
        <w:rPr>
          <w:rFonts w:ascii="Arial" w:hAnsi="Arial" w:cs="Arial"/>
          <w:color w:val="000000"/>
          <w:lang w:eastAsia="en-GB"/>
        </w:rPr>
        <w:t xml:space="preserve">Click here for information and to book a place </w:t>
      </w:r>
      <w:hyperlink r:id="rId5" w:history="1">
        <w:r>
          <w:rPr>
            <w:rStyle w:val="Hyperlink"/>
            <w:rFonts w:ascii="Arial" w:hAnsi="Arial" w:cs="Arial"/>
            <w:b/>
            <w:bCs/>
            <w:color w:val="68A0B0"/>
            <w:lang w:eastAsia="en-GB"/>
          </w:rPr>
          <w:t>https://www.eventbrite.co.uk/e/approaches-to-qof-a-collaboration-event-tickets-806790621467</w:t>
        </w:r>
      </w:hyperlink>
      <w:r>
        <w:rPr>
          <w:rFonts w:ascii="Arial" w:hAnsi="Arial" w:cs="Arial"/>
          <w:color w:val="4E95D9"/>
          <w:lang w:eastAsia="en-GB"/>
        </w:rPr>
        <w:t xml:space="preserve"> </w:t>
      </w:r>
      <w:r>
        <w:rPr>
          <w:rFonts w:ascii="Arial" w:hAnsi="Arial" w:cs="Arial"/>
          <w:color w:val="000000"/>
          <w:lang w:eastAsia="en-GB"/>
        </w:rPr>
        <w:t xml:space="preserve">Feel free to share this within your practices and wider with peers you feel would find this a valuable session to join. </w:t>
      </w:r>
    </w:p>
    <w:p w14:paraId="0D847F5A" w14:textId="77777777" w:rsidR="005A718E" w:rsidRDefault="005A718E" w:rsidP="005A718E">
      <w:pPr>
        <w:rPr>
          <w:rFonts w:ascii="Arial" w:hAnsi="Arial" w:cs="Arial"/>
          <w:color w:val="000000"/>
          <w:lang w:eastAsia="en-GB"/>
        </w:rPr>
      </w:pPr>
      <w:r>
        <w:rPr>
          <w:rFonts w:ascii="Arial" w:hAnsi="Arial" w:cs="Arial"/>
          <w:color w:val="000000"/>
          <w:lang w:eastAsia="en-GB"/>
        </w:rPr>
        <w:t> </w:t>
      </w:r>
    </w:p>
    <w:p w14:paraId="2F164AB5" w14:textId="77777777" w:rsidR="005A718E" w:rsidRDefault="005A718E" w:rsidP="005A718E">
      <w:pPr>
        <w:rPr>
          <w:rFonts w:ascii="Arial" w:hAnsi="Arial" w:cs="Arial"/>
          <w:b/>
          <w:bCs/>
          <w:color w:val="000000"/>
          <w:lang w:eastAsia="en-GB"/>
        </w:rPr>
      </w:pPr>
      <w:r>
        <w:rPr>
          <w:rFonts w:ascii="Arial" w:hAnsi="Arial" w:cs="Arial"/>
          <w:b/>
          <w:bCs/>
          <w:color w:val="000000"/>
          <w:lang w:eastAsia="en-GB"/>
        </w:rPr>
        <w:t xml:space="preserve">The morning will </w:t>
      </w:r>
      <w:proofErr w:type="gramStart"/>
      <w:r>
        <w:rPr>
          <w:rFonts w:ascii="Arial" w:hAnsi="Arial" w:cs="Arial"/>
          <w:b/>
          <w:bCs/>
          <w:color w:val="000000"/>
          <w:lang w:eastAsia="en-GB"/>
        </w:rPr>
        <w:t>cover</w:t>
      </w:r>
      <w:proofErr w:type="gramEnd"/>
      <w:r>
        <w:rPr>
          <w:rFonts w:ascii="Arial" w:hAnsi="Arial" w:cs="Arial"/>
          <w:b/>
          <w:bCs/>
          <w:color w:val="000000"/>
          <w:lang w:eastAsia="en-GB"/>
        </w:rPr>
        <w:t xml:space="preserve"> </w:t>
      </w:r>
    </w:p>
    <w:p w14:paraId="053CBF46" w14:textId="77777777" w:rsidR="005A718E" w:rsidRDefault="005A718E" w:rsidP="005A718E">
      <w:pPr>
        <w:rPr>
          <w:rFonts w:ascii="Arial" w:hAnsi="Arial" w:cs="Arial"/>
          <w:color w:val="000000"/>
          <w:lang w:eastAsia="en-GB"/>
        </w:rPr>
      </w:pPr>
    </w:p>
    <w:p w14:paraId="068298C8" w14:textId="77777777" w:rsidR="005A718E" w:rsidRDefault="005A718E" w:rsidP="005A718E">
      <w:pPr>
        <w:pStyle w:val="ListParagraph"/>
        <w:numPr>
          <w:ilvl w:val="0"/>
          <w:numId w:val="1"/>
        </w:numPr>
        <w:rPr>
          <w:rFonts w:ascii="Arial" w:eastAsia="Times New Roman" w:hAnsi="Arial" w:cs="Arial"/>
          <w:color w:val="000000"/>
          <w:lang w:eastAsia="en-GB"/>
        </w:rPr>
      </w:pPr>
      <w:r>
        <w:rPr>
          <w:rFonts w:ascii="Arial" w:eastAsia="Times New Roman" w:hAnsi="Arial" w:cs="Arial"/>
          <w:color w:val="000000"/>
          <w:lang w:eastAsia="en-GB"/>
        </w:rPr>
        <w:t>Sharing and discussing some of the local examples of innovative approaches to QOF and the transformation their practices have undertaken to deliver these including the use of insights and risk stratification, maximising the digital tools available and getting the most out of their wider workforce skill mix.</w:t>
      </w:r>
    </w:p>
    <w:p w14:paraId="5B2BD48C" w14:textId="77777777" w:rsidR="005A718E" w:rsidRDefault="005A718E" w:rsidP="005A718E">
      <w:pPr>
        <w:pStyle w:val="ListParagraph"/>
        <w:ind w:left="420"/>
        <w:rPr>
          <w:rFonts w:ascii="Arial" w:hAnsi="Arial" w:cs="Arial"/>
          <w:color w:val="000000"/>
          <w:lang w:eastAsia="en-GB"/>
        </w:rPr>
      </w:pPr>
    </w:p>
    <w:p w14:paraId="3B85D8EC" w14:textId="77777777" w:rsidR="005A718E" w:rsidRDefault="005A718E" w:rsidP="005A718E">
      <w:pPr>
        <w:pStyle w:val="ListParagraph"/>
        <w:numPr>
          <w:ilvl w:val="0"/>
          <w:numId w:val="1"/>
        </w:numPr>
        <w:rPr>
          <w:rFonts w:ascii="Arial" w:eastAsia="Times New Roman" w:hAnsi="Arial" w:cs="Arial"/>
          <w:color w:val="000000"/>
          <w:lang w:eastAsia="en-GB"/>
        </w:rPr>
      </w:pPr>
      <w:r>
        <w:rPr>
          <w:rFonts w:ascii="Arial" w:eastAsia="Times New Roman" w:hAnsi="Arial" w:cs="Arial"/>
          <w:color w:val="000000"/>
          <w:lang w:eastAsia="en-GB"/>
        </w:rPr>
        <w:t>Space for cross practice discussions on what good looks like, encouraging sharing across practices on how they have approached this and the benefits they have seen, and what learning can be shared to support other practices.  </w:t>
      </w:r>
    </w:p>
    <w:p w14:paraId="18DFBC50" w14:textId="77777777" w:rsidR="005A718E" w:rsidRDefault="005A718E" w:rsidP="005A718E">
      <w:pPr>
        <w:pStyle w:val="ListParagraph"/>
        <w:rPr>
          <w:rFonts w:ascii="Arial" w:hAnsi="Arial" w:cs="Arial"/>
          <w:color w:val="000000"/>
          <w:lang w:eastAsia="en-GB"/>
        </w:rPr>
      </w:pPr>
    </w:p>
    <w:p w14:paraId="5A481616" w14:textId="77777777" w:rsidR="005A718E" w:rsidRDefault="005A718E" w:rsidP="005A718E">
      <w:pPr>
        <w:pStyle w:val="ListParagraph"/>
        <w:numPr>
          <w:ilvl w:val="0"/>
          <w:numId w:val="1"/>
        </w:numPr>
        <w:rPr>
          <w:rFonts w:ascii="Arial" w:eastAsia="Times New Roman" w:hAnsi="Arial" w:cs="Arial"/>
          <w:color w:val="000000"/>
          <w:lang w:eastAsia="en-GB"/>
        </w:rPr>
      </w:pPr>
      <w:r>
        <w:rPr>
          <w:rFonts w:ascii="Arial" w:eastAsia="Times New Roman" w:hAnsi="Arial" w:cs="Arial"/>
          <w:color w:val="000000"/>
          <w:lang w:eastAsia="en-GB"/>
        </w:rPr>
        <w:t>Explore the toolkit of insights, digital capabilities, and wider team skills available to Frimley practices and how these may support new ways of working with hands on training and support available on the day.</w:t>
      </w:r>
    </w:p>
    <w:p w14:paraId="1A843FB5" w14:textId="77777777" w:rsidR="005A718E" w:rsidRDefault="005A718E" w:rsidP="005A718E">
      <w:pPr>
        <w:pStyle w:val="ListParagraph"/>
        <w:rPr>
          <w:rFonts w:ascii="Arial" w:hAnsi="Arial" w:cs="Arial"/>
          <w:color w:val="000000"/>
          <w:lang w:eastAsia="en-GB"/>
        </w:rPr>
      </w:pPr>
    </w:p>
    <w:p w14:paraId="5E8CC3F1" w14:textId="77777777" w:rsidR="005A718E" w:rsidRDefault="005A718E" w:rsidP="005A718E">
      <w:pPr>
        <w:pStyle w:val="ListParagraph"/>
        <w:numPr>
          <w:ilvl w:val="0"/>
          <w:numId w:val="1"/>
        </w:numPr>
        <w:rPr>
          <w:rFonts w:ascii="Arial" w:eastAsia="Times New Roman" w:hAnsi="Arial" w:cs="Arial"/>
          <w:color w:val="000000"/>
          <w:lang w:eastAsia="en-GB"/>
        </w:rPr>
      </w:pPr>
      <w:r>
        <w:rPr>
          <w:rFonts w:ascii="Arial" w:eastAsia="Times New Roman" w:hAnsi="Arial" w:cs="Arial"/>
          <w:color w:val="000000"/>
          <w:lang w:eastAsia="en-GB"/>
        </w:rPr>
        <w:t>Networking with peers, ability to spend time with the wider team understanding your data and digital tools to help with planning ideas you may wish to progress along with hands on training support.</w:t>
      </w:r>
    </w:p>
    <w:p w14:paraId="5945CF70" w14:textId="77777777" w:rsidR="005A718E" w:rsidRDefault="005A718E" w:rsidP="005A718E">
      <w:pPr>
        <w:pStyle w:val="ListParagraph"/>
        <w:rPr>
          <w:rFonts w:ascii="Arial" w:hAnsi="Arial" w:cs="Arial"/>
          <w:color w:val="000000"/>
          <w:lang w:eastAsia="en-GB"/>
        </w:rPr>
      </w:pPr>
    </w:p>
    <w:p w14:paraId="6633E230" w14:textId="77777777" w:rsidR="005A718E" w:rsidRDefault="005A718E" w:rsidP="005A718E">
      <w:pPr>
        <w:pStyle w:val="ListParagraph"/>
        <w:numPr>
          <w:ilvl w:val="0"/>
          <w:numId w:val="1"/>
        </w:numPr>
        <w:rPr>
          <w:rFonts w:ascii="Arial" w:eastAsia="Times New Roman" w:hAnsi="Arial" w:cs="Arial"/>
          <w:color w:val="000000"/>
          <w:lang w:eastAsia="en-GB"/>
        </w:rPr>
      </w:pPr>
      <w:r>
        <w:rPr>
          <w:rFonts w:ascii="Arial" w:eastAsia="Times New Roman" w:hAnsi="Arial" w:cs="Arial"/>
          <w:color w:val="000000"/>
          <w:lang w:eastAsia="en-GB"/>
        </w:rPr>
        <w:t>Interactive sessions to share approaches and learning so you can leave the day with a plan for the next QOF year.</w:t>
      </w:r>
    </w:p>
    <w:p w14:paraId="6F7937DB" w14:textId="77777777" w:rsidR="005A718E" w:rsidRDefault="005A718E" w:rsidP="005A718E">
      <w:pPr>
        <w:rPr>
          <w:color w:val="000000"/>
          <w:lang w:eastAsia="en-GB"/>
        </w:rPr>
      </w:pPr>
      <w:r>
        <w:rPr>
          <w:rFonts w:ascii="Arial" w:hAnsi="Arial" w:cs="Arial"/>
          <w:b/>
          <w:bCs/>
          <w:color w:val="000000"/>
          <w:lang w:eastAsia="en-GB"/>
        </w:rPr>
        <w:t> </w:t>
      </w:r>
    </w:p>
    <w:p w14:paraId="1860C665" w14:textId="77777777" w:rsidR="005A718E" w:rsidRDefault="005A718E" w:rsidP="005A718E">
      <w:pPr>
        <w:rPr>
          <w:color w:val="000000"/>
          <w:lang w:eastAsia="en-GB"/>
        </w:rPr>
      </w:pPr>
      <w:r>
        <w:rPr>
          <w:rFonts w:ascii="Arial" w:hAnsi="Arial" w:cs="Arial"/>
          <w:color w:val="000000"/>
          <w:lang w:eastAsia="en-GB"/>
        </w:rPr>
        <w:t>The session will be interactive and involve small group breakout sessions across practices and are analysts, change managers and population health clinical leads to provide support around understanding your own practice level patient data, identifying the opportunities in your population, and how to enable processes to maximise efficiency and reduce workload for your practice teams whilst proactively improving the health of your population. </w:t>
      </w:r>
    </w:p>
    <w:p w14:paraId="53A7D1A7" w14:textId="77777777" w:rsidR="005A718E" w:rsidRDefault="005A718E" w:rsidP="005A718E">
      <w:pPr>
        <w:rPr>
          <w:color w:val="000000"/>
          <w:lang w:eastAsia="en-GB"/>
        </w:rPr>
      </w:pPr>
      <w:r>
        <w:rPr>
          <w:rFonts w:ascii="Arial" w:hAnsi="Arial" w:cs="Arial"/>
          <w:color w:val="000000"/>
          <w:lang w:eastAsia="en-GB"/>
        </w:rPr>
        <w:t> </w:t>
      </w:r>
    </w:p>
    <w:p w14:paraId="6822E003" w14:textId="77777777" w:rsidR="005A718E" w:rsidRDefault="005A718E" w:rsidP="005A718E">
      <w:pPr>
        <w:rPr>
          <w:color w:val="000000"/>
          <w:lang w:eastAsia="en-GB"/>
        </w:rPr>
      </w:pPr>
      <w:r>
        <w:rPr>
          <w:rFonts w:ascii="Arial" w:hAnsi="Arial" w:cs="Arial"/>
          <w:color w:val="000000"/>
          <w:lang w:eastAsia="en-GB"/>
        </w:rPr>
        <w:t>We hope that you will leave the session with some novel ideas and ways of approaching QOF and a plan to make the next QOF year the most successful yet. We’d love to hear from those that would also be interested in sharing their own approaches and learning on the day.</w:t>
      </w:r>
    </w:p>
    <w:p w14:paraId="1CF8C5F5" w14:textId="77777777" w:rsidR="005A718E" w:rsidRPr="005A718E" w:rsidRDefault="005A718E" w:rsidP="005A718E">
      <w:pPr>
        <w:rPr>
          <w:color w:val="000000"/>
        </w:rPr>
      </w:pPr>
    </w:p>
    <w:p w14:paraId="288069AF" w14:textId="77777777" w:rsidR="00A652BD" w:rsidRDefault="00A652BD"/>
    <w:sectPr w:rsidR="00A652BD">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ptos">
    <w:charset w:val="00"/>
    <w:family w:val="swiss"/>
    <w:pitch w:val="variable"/>
    <w:sig w:usb0="20000287" w:usb1="00000003" w:usb2="00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FA24412"/>
    <w:multiLevelType w:val="hybridMultilevel"/>
    <w:tmpl w:val="62ACCFF8"/>
    <w:lvl w:ilvl="0" w:tplc="EBDE336E">
      <w:numFmt w:val="bullet"/>
      <w:lvlText w:val="-"/>
      <w:lvlJc w:val="left"/>
      <w:pPr>
        <w:ind w:left="420" w:hanging="360"/>
      </w:pPr>
      <w:rPr>
        <w:rFonts w:ascii="Arial" w:eastAsia="Times New Roman" w:hAnsi="Arial" w:cs="Aria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num w:numId="1" w16cid:durableId="1689672754">
    <w:abstractNumId w:val="0"/>
    <w:lvlOverride w:ilvl="0"/>
    <w:lvlOverride w:ilvl="1"/>
    <w:lvlOverride w:ilvl="2"/>
    <w:lvlOverride w:ilvl="3"/>
    <w:lvlOverride w:ilvl="4"/>
    <w:lvlOverride w:ilvl="5"/>
    <w:lvlOverride w:ilvl="6"/>
    <w:lvlOverride w:ilvl="7"/>
    <w:lvlOverride w:ilv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A718E"/>
    <w:rsid w:val="005A718E"/>
    <w:rsid w:val="00A652B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6C4852A"/>
  <w15:chartTrackingRefBased/>
  <w15:docId w15:val="{0A3FE293-977D-42F0-A262-4AFFFE6C585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A718E"/>
    <w:pPr>
      <w:spacing w:after="0" w:line="240" w:lineRule="auto"/>
    </w:pPr>
    <w:rPr>
      <w:rFonts w:ascii="Aptos" w:hAnsi="Aptos" w:cs="Calibri"/>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5A718E"/>
    <w:rPr>
      <w:color w:val="467886"/>
      <w:u w:val="single"/>
    </w:rPr>
  </w:style>
  <w:style w:type="paragraph" w:styleId="ListParagraph">
    <w:name w:val="List Paragraph"/>
    <w:basedOn w:val="Normal"/>
    <w:uiPriority w:val="34"/>
    <w:qFormat/>
    <w:rsid w:val="005A718E"/>
    <w:pPr>
      <w:ind w:left="72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45536678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https://gbr01.safelinks.protection.outlook.com/?url=https%3A%2F%2Fwww.eventbrite.co.uk%2Fe%2Fapproaches-to-qof-a-collaboration-event-tickets-806790621467&amp;data=05%7C02%7Cfrimleyicb.collaborative.communications%40nhs.net%7C09000d33558c4bbd97a908dc1cb04597%7C37c354b285b047f5b22207b48d774ee3%7C0%7C0%7C638416790595315664%7CUnknown%7CTWFpbGZsb3d8eyJWIjoiMC4wLjAwMDAiLCJQIjoiV2luMzIiLCJBTiI6Ik1haWwiLCJXVCI6Mn0%3D%7C3000%7C%7C%7C&amp;sdata=q3nSS0salaZmJfYiPYs54gZMoptbL7%2FFHnCR3lZzkeM%3D&amp;reserved=0"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1</Pages>
  <Words>488</Words>
  <Characters>2784</Characters>
  <Application>Microsoft Office Word</Application>
  <DocSecurity>0</DocSecurity>
  <Lines>23</Lines>
  <Paragraphs>6</Paragraphs>
  <ScaleCrop>false</ScaleCrop>
  <Company/>
  <LinksUpToDate>false</LinksUpToDate>
  <CharactersWithSpaces>3266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JALLOH, Adama (NHS FRIMLEY ICB - D4U1Y)</dc:creator>
  <cp:keywords/>
  <dc:description/>
  <cp:lastModifiedBy>JALLOH, Adama (NHS FRIMLEY ICB - D4U1Y)</cp:lastModifiedBy>
  <cp:revision>1</cp:revision>
  <dcterms:created xsi:type="dcterms:W3CDTF">2024-01-25T11:58:00Z</dcterms:created>
  <dcterms:modified xsi:type="dcterms:W3CDTF">2024-01-25T11:59:00Z</dcterms:modified>
</cp:coreProperties>
</file>