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54B22B" w14:textId="77777777" w:rsidR="001C1A64" w:rsidRPr="00C615F5" w:rsidRDefault="001C1A64" w:rsidP="001C1A64">
      <w:pPr>
        <w:pStyle w:val="NoSpacing"/>
        <w:spacing w:after="120" w:line="276" w:lineRule="auto"/>
        <w:rPr>
          <w:rFonts w:ascii="Arial" w:hAnsi="Arial" w:cs="Arial"/>
          <w:b/>
          <w:bCs/>
          <w:u w:val="single"/>
          <w:lang w:eastAsia="en-GB"/>
        </w:rPr>
      </w:pPr>
      <w:r w:rsidRPr="00C615F5">
        <w:rPr>
          <w:rFonts w:ascii="Arial" w:hAnsi="Arial" w:cs="Arial"/>
          <w:b/>
          <w:bCs/>
          <w:u w:val="single"/>
          <w:lang w:eastAsia="en-GB"/>
        </w:rPr>
        <w:t xml:space="preserve">FHFT - Alternative Choice for patients waiting over 40 </w:t>
      </w:r>
      <w:proofErr w:type="gramStart"/>
      <w:r w:rsidRPr="00C615F5">
        <w:rPr>
          <w:rFonts w:ascii="Arial" w:hAnsi="Arial" w:cs="Arial"/>
          <w:b/>
          <w:bCs/>
          <w:u w:val="single"/>
          <w:lang w:eastAsia="en-GB"/>
        </w:rPr>
        <w:t>weeks</w:t>
      </w:r>
      <w:proofErr w:type="gramEnd"/>
    </w:p>
    <w:p w14:paraId="0443D312" w14:textId="77777777" w:rsidR="001C1A64" w:rsidRPr="00C615F5" w:rsidRDefault="001C1A64" w:rsidP="001C1A64">
      <w:pPr>
        <w:pStyle w:val="NoSpacing"/>
        <w:spacing w:after="120" w:line="276" w:lineRule="auto"/>
        <w:rPr>
          <w:rFonts w:ascii="Arial" w:hAnsi="Arial" w:cs="Arial"/>
          <w:lang w:eastAsia="en-GB"/>
        </w:rPr>
      </w:pPr>
      <w:r w:rsidRPr="00C615F5">
        <w:rPr>
          <w:rFonts w:ascii="Arial" w:hAnsi="Arial" w:cs="Arial"/>
          <w:lang w:eastAsia="en-GB"/>
        </w:rPr>
        <w:t>From Tuesday, 31 October, patients who have been waiting over 40 weeks for treatment and do not have an appointment date within the next eight weeks could be eligible to request to move to a different hospital to be treated sooner.  </w:t>
      </w:r>
    </w:p>
    <w:p w14:paraId="39051CE6" w14:textId="77777777" w:rsidR="001C1A64" w:rsidRPr="00C615F5" w:rsidRDefault="001C1A64" w:rsidP="001C1A64">
      <w:pPr>
        <w:pStyle w:val="NoSpacing"/>
        <w:spacing w:after="120" w:line="276" w:lineRule="auto"/>
        <w:rPr>
          <w:rFonts w:ascii="Arial" w:hAnsi="Arial" w:cs="Arial"/>
          <w:lang w:eastAsia="en-GB"/>
        </w:rPr>
      </w:pPr>
      <w:r w:rsidRPr="00C615F5">
        <w:rPr>
          <w:rFonts w:ascii="Arial" w:hAnsi="Arial" w:cs="Arial"/>
          <w:lang w:eastAsia="en-GB"/>
        </w:rPr>
        <w:t>Those eligible will be contacted by the hospital they are under the care of and given a weblink and telephone number to submit a request to explore their options. Providers will determine the best way to contact patients and will review patient requests, formally initiating the transfer process for those deemed clinically appropriate. </w:t>
      </w:r>
    </w:p>
    <w:p w14:paraId="143288B6" w14:textId="77777777" w:rsidR="001C1A64" w:rsidRPr="00C615F5" w:rsidRDefault="001C1A64" w:rsidP="001C1A64">
      <w:pPr>
        <w:pStyle w:val="NoSpacing"/>
        <w:spacing w:after="120" w:line="276" w:lineRule="auto"/>
        <w:rPr>
          <w:rFonts w:ascii="Arial" w:hAnsi="Arial" w:cs="Arial"/>
          <w:lang w:eastAsia="en-GB"/>
        </w:rPr>
      </w:pPr>
      <w:r w:rsidRPr="00C615F5">
        <w:rPr>
          <w:rFonts w:ascii="Arial" w:hAnsi="Arial" w:cs="Arial"/>
          <w:lang w:eastAsia="en-GB"/>
        </w:rPr>
        <w:t>Provider trusts will be responsible for contacting the patients concerned and discussing their options, while NHS Frimley ICB will be responsible for identifying alternative hospitals for those patients registered within Frimley Health and Care who are requesting to move to a different provider. </w:t>
      </w:r>
    </w:p>
    <w:p w14:paraId="71B369D5" w14:textId="77777777" w:rsidR="001C1A64" w:rsidRPr="00C615F5" w:rsidRDefault="001C1A64" w:rsidP="001C1A64">
      <w:pPr>
        <w:pStyle w:val="NoSpacing"/>
        <w:spacing w:after="120" w:line="276" w:lineRule="auto"/>
        <w:rPr>
          <w:rFonts w:ascii="Arial" w:hAnsi="Arial" w:cs="Arial"/>
          <w:u w:val="single"/>
          <w:lang w:eastAsia="en-GB"/>
        </w:rPr>
      </w:pPr>
      <w:r w:rsidRPr="00C615F5">
        <w:rPr>
          <w:rFonts w:ascii="Arial" w:hAnsi="Arial" w:cs="Arial"/>
          <w:u w:val="single"/>
          <w:lang w:eastAsia="en-GB"/>
        </w:rPr>
        <w:t>Trusts will be asking patients not to contact their GP practice or NHS hospital proactively about the offer. </w:t>
      </w:r>
    </w:p>
    <w:p w14:paraId="18B4CEC5" w14:textId="77777777" w:rsidR="00BC0677" w:rsidRDefault="00BC0677"/>
    <w:sectPr w:rsidR="00BC067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1C1A64"/>
    <w:rsid w:val="001C1A64"/>
    <w:rsid w:val="00BC06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FD671A"/>
  <w15:chartTrackingRefBased/>
  <w15:docId w15:val="{8AE310CF-2A02-4EF2-93CF-F62F1AFD4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C1A64"/>
    <w:pPr>
      <w:spacing w:after="0" w:line="240" w:lineRule="auto"/>
    </w:pPr>
    <w:rPr>
      <w:kern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155</Words>
  <Characters>887</Characters>
  <Application>Microsoft Office Word</Application>
  <DocSecurity>0</DocSecurity>
  <Lines>7</Lines>
  <Paragraphs>2</Paragraphs>
  <ScaleCrop>false</ScaleCrop>
  <Company/>
  <LinksUpToDate>false</LinksUpToDate>
  <CharactersWithSpaces>1040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2023-11-03T09:04:00Z</dcterms:created>
  <dcterms:modified xsi:type="dcterms:W3CDTF">2023-11-03T09:05:00Z</dcterms:modified>
</cp:coreProperties>
</file>