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21C9B"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Dear Colleagues,</w:t>
      </w:r>
    </w:p>
    <w:p w14:paraId="63B01E94"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 </w:t>
      </w:r>
    </w:p>
    <w:p w14:paraId="7691FD69"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 xml:space="preserve">We are seeing an unprecedented demand for urgent care for children that relates to Strep A/Scarlet Fever symptoms. This pressure is being felt in GP practices, out of </w:t>
      </w:r>
      <w:proofErr w:type="spellStart"/>
      <w:r w:rsidRPr="00C40B01">
        <w:rPr>
          <w:rFonts w:ascii="Arial" w:eastAsia="Times New Roman" w:hAnsi="Arial" w:cs="Arial"/>
          <w:color w:val="242424"/>
          <w:bdr w:val="none" w:sz="0" w:space="0" w:color="auto" w:frame="1"/>
          <w:lang w:eastAsia="en-GB"/>
        </w:rPr>
        <w:t>hour</w:t>
      </w:r>
      <w:proofErr w:type="spellEnd"/>
      <w:r w:rsidRPr="00C40B01">
        <w:rPr>
          <w:rFonts w:ascii="Arial" w:eastAsia="Times New Roman" w:hAnsi="Arial" w:cs="Arial"/>
          <w:color w:val="242424"/>
          <w:bdr w:val="none" w:sz="0" w:space="0" w:color="auto" w:frame="1"/>
          <w:lang w:eastAsia="en-GB"/>
        </w:rPr>
        <w:t xml:space="preserve"> services and acute hospital services.</w:t>
      </w:r>
    </w:p>
    <w:p w14:paraId="59B3A9B1"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 </w:t>
      </w:r>
    </w:p>
    <w:p w14:paraId="5C81D194"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We have created up to date guidance that includes new SCAN antibiotic guidance. You can find the guidance here named ‘Group A Streptococcus’ and it will be kept up to date as the situation changes. </w:t>
      </w:r>
      <w:hyperlink r:id="rId5" w:tgtFrame="_blank" w:tooltip="Original URL: https://frimley-healthiertogether.nhs.uk/professionals/padiatric-pathways. Click or tap if you trust this link." w:history="1">
        <w:r w:rsidRPr="00C40B01">
          <w:rPr>
            <w:rFonts w:ascii="Arial" w:eastAsia="Times New Roman" w:hAnsi="Arial" w:cs="Arial"/>
            <w:color w:val="0563C1"/>
            <w:u w:val="single"/>
            <w:bdr w:val="none" w:sz="0" w:space="0" w:color="auto" w:frame="1"/>
            <w:lang w:eastAsia="en-GB"/>
          </w:rPr>
          <w:t>https://frimley-healthiertogether.nhs.uk/professionals/padiatric-pathways</w:t>
        </w:r>
      </w:hyperlink>
    </w:p>
    <w:p w14:paraId="7B51F247"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1F497D"/>
          <w:bdr w:val="none" w:sz="0" w:space="0" w:color="auto" w:frame="1"/>
          <w:lang w:eastAsia="en-GB"/>
        </w:rPr>
        <w:t> </w:t>
      </w:r>
    </w:p>
    <w:p w14:paraId="11C893FE"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1F497D"/>
          <w:bdr w:val="none" w:sz="0" w:space="0" w:color="auto" w:frame="1"/>
          <w:lang w:eastAsia="en-GB"/>
        </w:rPr>
        <w:t> </w:t>
      </w:r>
    </w:p>
    <w:p w14:paraId="56E23709"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b/>
          <w:bCs/>
          <w:color w:val="242424"/>
          <w:bdr w:val="none" w:sz="0" w:space="0" w:color="auto" w:frame="1"/>
          <w:lang w:eastAsia="en-GB"/>
        </w:rPr>
        <w:t>The following message can be shared via practice messaging systems:</w:t>
      </w:r>
    </w:p>
    <w:p w14:paraId="3F664436"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 </w:t>
      </w:r>
    </w:p>
    <w:p w14:paraId="5153B3B1"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“We are receiving an unprecedented demand from our patients due to the national outbreaks of Strep A/Scarlet Fever and general winter illnesses. Before calling regarding a concern on Strep A/Scarlet Fever please visit NHS Frimley Healthier Together website to find:</w:t>
      </w:r>
    </w:p>
    <w:p w14:paraId="1321729B"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Symptoms</w:t>
      </w:r>
    </w:p>
    <w:p w14:paraId="05366DF8"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NHS traffic light guidance to help you identify next steps to take</w:t>
      </w:r>
    </w:p>
    <w:p w14:paraId="1425656A"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When to seek medical help and where from </w:t>
      </w:r>
      <w:hyperlink r:id="rId6" w:tgtFrame="_blank" w:tooltip="Original URL: https://frimley-healthiertogether.nhs.uk/parentscarers/worried-your-child-unwell/scarlet-fever. Click or tap if you trust this link." w:history="1">
        <w:r w:rsidRPr="00C40B01">
          <w:rPr>
            <w:rFonts w:ascii="Arial" w:eastAsia="Times New Roman" w:hAnsi="Arial" w:cs="Arial"/>
            <w:color w:val="0563C1"/>
            <w:u w:val="single"/>
            <w:bdr w:val="none" w:sz="0" w:space="0" w:color="auto" w:frame="1"/>
            <w:lang w:eastAsia="en-GB"/>
          </w:rPr>
          <w:t>https://frimley-healthiertogether.nhs.uk/parentscarers/worried-your-child-unwell/scarlet-fever</w:t>
        </w:r>
      </w:hyperlink>
      <w:r w:rsidRPr="00C40B01">
        <w:rPr>
          <w:rFonts w:ascii="Arial" w:eastAsia="Times New Roman" w:hAnsi="Arial" w:cs="Arial"/>
          <w:color w:val="242424"/>
          <w:bdr w:val="none" w:sz="0" w:space="0" w:color="auto" w:frame="1"/>
          <w:lang w:eastAsia="en-GB"/>
        </w:rPr>
        <w:t>”</w:t>
      </w:r>
    </w:p>
    <w:p w14:paraId="79B04E53"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 </w:t>
      </w:r>
    </w:p>
    <w:p w14:paraId="7BB9B68B"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 </w:t>
      </w:r>
    </w:p>
    <w:p w14:paraId="1E9CDE05"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b/>
          <w:bCs/>
          <w:color w:val="242424"/>
          <w:bdr w:val="none" w:sz="0" w:space="0" w:color="auto" w:frame="1"/>
          <w:lang w:eastAsia="en-GB"/>
        </w:rPr>
        <w:t>And for adding to answerphones:</w:t>
      </w:r>
    </w:p>
    <w:p w14:paraId="02FE3279"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1F497D"/>
          <w:bdr w:val="none" w:sz="0" w:space="0" w:color="auto" w:frame="1"/>
          <w:lang w:eastAsia="en-GB"/>
        </w:rPr>
        <w:t> </w:t>
      </w:r>
    </w:p>
    <w:p w14:paraId="6CE2F876"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“We are receiving an unprecedented demand from our patients due to the national outbreaks of Strep A/Scarlet Fever and general winter illnesses. Before calling regarding a concern on Strep A/Scarlet Fever please visit NHS Frimley Healthier Together website to find:</w:t>
      </w:r>
    </w:p>
    <w:p w14:paraId="5A62C306"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Symptoms</w:t>
      </w:r>
    </w:p>
    <w:p w14:paraId="19E0AD33"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NHS traffic light guidance to help you identify next steps to take</w:t>
      </w:r>
    </w:p>
    <w:p w14:paraId="5B614635"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When to seek medical help and where from </w:t>
      </w:r>
      <w:hyperlink r:id="rId7" w:tgtFrame="_blank" w:tooltip="Original URL: https://frimley-healthiertogether.nhs.uk/parentscarers/worried-your-child-unwell/scarlet-fever. Click or tap if you trust this link." w:history="1">
        <w:r w:rsidRPr="00C40B01">
          <w:rPr>
            <w:rFonts w:ascii="Arial" w:eastAsia="Times New Roman" w:hAnsi="Arial" w:cs="Arial"/>
            <w:color w:val="0563C1"/>
            <w:u w:val="single"/>
            <w:bdr w:val="none" w:sz="0" w:space="0" w:color="auto" w:frame="1"/>
            <w:lang w:eastAsia="en-GB"/>
          </w:rPr>
          <w:t>https://frimley-healthiertogether.nhs.uk</w:t>
        </w:r>
      </w:hyperlink>
      <w:r w:rsidRPr="00C40B01">
        <w:rPr>
          <w:rFonts w:ascii="Arial" w:eastAsia="Times New Roman" w:hAnsi="Arial" w:cs="Arial"/>
          <w:color w:val="242424"/>
          <w:bdr w:val="none" w:sz="0" w:space="0" w:color="auto" w:frame="1"/>
          <w:lang w:eastAsia="en-GB"/>
        </w:rPr>
        <w:t>”</w:t>
      </w:r>
    </w:p>
    <w:p w14:paraId="3DCF4070"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 </w:t>
      </w:r>
    </w:p>
    <w:p w14:paraId="52E7D2B7"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Further resources to support public messaging will be made available shortly.</w:t>
      </w:r>
    </w:p>
    <w:p w14:paraId="228BA201"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242424"/>
          <w:bdr w:val="none" w:sz="0" w:space="0" w:color="auto" w:frame="1"/>
          <w:lang w:eastAsia="en-GB"/>
        </w:rPr>
        <w:t> </w:t>
      </w:r>
    </w:p>
    <w:p w14:paraId="61D2CCF0"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b/>
          <w:bCs/>
          <w:color w:val="242424"/>
          <w:bdr w:val="none" w:sz="0" w:space="0" w:color="auto" w:frame="1"/>
          <w:lang w:eastAsia="en-GB"/>
        </w:rPr>
        <w:t>Please see below UKHSA Urgent Public Health message:</w:t>
      </w:r>
    </w:p>
    <w:p w14:paraId="6F0D0573" w14:textId="77777777" w:rsidR="00C40B01" w:rsidRPr="00C40B01" w:rsidRDefault="00C40B01" w:rsidP="00C40B01">
      <w:pPr>
        <w:shd w:val="clear" w:color="auto" w:fill="FFFFFF"/>
        <w:spacing w:after="0" w:line="240" w:lineRule="auto"/>
        <w:rPr>
          <w:rFonts w:ascii="Calibri" w:eastAsia="Times New Roman" w:hAnsi="Calibri" w:cs="Calibri"/>
          <w:color w:val="242424"/>
          <w:lang w:eastAsia="en-GB"/>
        </w:rPr>
      </w:pPr>
      <w:r w:rsidRPr="00C40B01">
        <w:rPr>
          <w:rFonts w:ascii="Arial" w:eastAsia="Times New Roman" w:hAnsi="Arial" w:cs="Arial"/>
          <w:color w:val="1F497D"/>
          <w:bdr w:val="none" w:sz="0" w:space="0" w:color="auto" w:frame="1"/>
          <w:lang w:eastAsia="en-GB"/>
        </w:rPr>
        <w:t> </w:t>
      </w:r>
    </w:p>
    <w:tbl>
      <w:tblPr>
        <w:tblW w:w="5000" w:type="pct"/>
        <w:jc w:val="center"/>
        <w:shd w:val="clear" w:color="auto" w:fill="FFFFFF"/>
        <w:tblCellMar>
          <w:left w:w="0" w:type="dxa"/>
          <w:right w:w="0" w:type="dxa"/>
        </w:tblCellMar>
        <w:tblLook w:val="04A0" w:firstRow="1" w:lastRow="0" w:firstColumn="1" w:lastColumn="0" w:noHBand="0" w:noVBand="1"/>
      </w:tblPr>
      <w:tblGrid>
        <w:gridCol w:w="9026"/>
      </w:tblGrid>
      <w:tr w:rsidR="00C40B01" w:rsidRPr="00C40B01" w14:paraId="7ADCAAB9" w14:textId="77777777" w:rsidTr="00C40B01">
        <w:trPr>
          <w:jc w:val="center"/>
        </w:trPr>
        <w:tc>
          <w:tcPr>
            <w:tcW w:w="5000" w:type="pct"/>
            <w:shd w:val="clear" w:color="auto" w:fill="FFFFFF"/>
            <w:vAlign w:val="center"/>
            <w:hideMark/>
          </w:tcPr>
          <w:p w14:paraId="61970D0E" w14:textId="77777777" w:rsidR="00C40B01" w:rsidRPr="00C40B01" w:rsidRDefault="00C40B01" w:rsidP="00C40B01">
            <w:pPr>
              <w:spacing w:after="0" w:line="240" w:lineRule="auto"/>
              <w:jc w:val="center"/>
              <w:rPr>
                <w:rFonts w:ascii="Calibri" w:eastAsia="Times New Roman" w:hAnsi="Calibri" w:cs="Calibri"/>
                <w:lang w:eastAsia="en-GB"/>
              </w:rPr>
            </w:pPr>
            <w:r w:rsidRPr="00C40B01">
              <w:rPr>
                <w:rFonts w:ascii="Calibri" w:eastAsia="Times New Roman" w:hAnsi="Calibri" w:cs="Calibri"/>
                <w:noProof/>
                <w:color w:val="000000"/>
                <w:bdr w:val="none" w:sz="0" w:space="0" w:color="auto" w:frame="1"/>
                <w:lang w:eastAsia="en-GB"/>
              </w:rPr>
              <w:drawing>
                <wp:inline distT="0" distB="0" distL="0" distR="0" wp14:anchorId="10D9D6D7" wp14:editId="1013C23C">
                  <wp:extent cx="5715000" cy="1323975"/>
                  <wp:effectExtent l="0" t="0" r="0" b="9525"/>
                  <wp:docPr id="2" name="x__x0000_i1028" descr="MHRA_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__x0000_i1028" descr="MHRA_Banne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15000" cy="1323975"/>
                          </a:xfrm>
                          <a:prstGeom prst="rect">
                            <a:avLst/>
                          </a:prstGeom>
                          <a:noFill/>
                          <a:ln>
                            <a:noFill/>
                          </a:ln>
                        </pic:spPr>
                      </pic:pic>
                    </a:graphicData>
                  </a:graphic>
                </wp:inline>
              </w:drawing>
            </w:r>
          </w:p>
        </w:tc>
      </w:tr>
      <w:tr w:rsidR="00C40B01" w:rsidRPr="00C40B01" w14:paraId="66777BEB" w14:textId="77777777" w:rsidTr="00C40B01">
        <w:trPr>
          <w:jc w:val="center"/>
        </w:trPr>
        <w:tc>
          <w:tcPr>
            <w:tcW w:w="5000" w:type="pct"/>
            <w:shd w:val="clear" w:color="auto" w:fill="FFFFFF"/>
            <w:tcMar>
              <w:top w:w="450" w:type="dxa"/>
              <w:left w:w="450" w:type="dxa"/>
              <w:bottom w:w="0" w:type="dxa"/>
              <w:right w:w="450" w:type="dxa"/>
            </w:tcMar>
            <w:vAlign w:val="center"/>
            <w:hideMark/>
          </w:tcPr>
          <w:p w14:paraId="7E8E76D6" w14:textId="77777777" w:rsidR="00C40B01" w:rsidRPr="00C40B01" w:rsidRDefault="00C40B01" w:rsidP="00C40B01">
            <w:pPr>
              <w:spacing w:beforeAutospacing="1" w:after="0" w:line="240" w:lineRule="auto"/>
              <w:outlineLvl w:val="0"/>
              <w:rPr>
                <w:rFonts w:ascii="Calibri" w:eastAsia="Times New Roman" w:hAnsi="Calibri" w:cs="Calibri"/>
                <w:b/>
                <w:bCs/>
                <w:kern w:val="36"/>
                <w:sz w:val="48"/>
                <w:szCs w:val="48"/>
                <w:lang w:eastAsia="en-GB"/>
              </w:rPr>
            </w:pPr>
            <w:r w:rsidRPr="00C40B01">
              <w:rPr>
                <w:rFonts w:ascii="Arial" w:eastAsia="Times New Roman" w:hAnsi="Arial" w:cs="Arial"/>
                <w:b/>
                <w:bCs/>
                <w:color w:val="000000"/>
                <w:kern w:val="36"/>
                <w:sz w:val="39"/>
                <w:szCs w:val="39"/>
                <w:bdr w:val="none" w:sz="0" w:space="0" w:color="auto" w:frame="1"/>
                <w:lang w:eastAsia="en-GB"/>
              </w:rPr>
              <w:t xml:space="preserve">UKHSA - Urgent public health message to all GP practices, urgent care centres, emergency departments, paediatric and infectious disease/microbiology services regarding an increase in invasive Group A </w:t>
            </w:r>
            <w:r w:rsidRPr="00C40B01">
              <w:rPr>
                <w:rFonts w:ascii="Arial" w:eastAsia="Times New Roman" w:hAnsi="Arial" w:cs="Arial"/>
                <w:b/>
                <w:bCs/>
                <w:color w:val="000000"/>
                <w:kern w:val="36"/>
                <w:sz w:val="39"/>
                <w:szCs w:val="39"/>
                <w:bdr w:val="none" w:sz="0" w:space="0" w:color="auto" w:frame="1"/>
                <w:lang w:eastAsia="en-GB"/>
              </w:rPr>
              <w:lastRenderedPageBreak/>
              <w:t>streptococcal infections in children, including lower respiratory tract infections with viral co-</w:t>
            </w:r>
            <w:proofErr w:type="spellStart"/>
            <w:proofErr w:type="gramStart"/>
            <w:r w:rsidRPr="00C40B01">
              <w:rPr>
                <w:rFonts w:ascii="Arial" w:eastAsia="Times New Roman" w:hAnsi="Arial" w:cs="Arial"/>
                <w:b/>
                <w:bCs/>
                <w:color w:val="000000"/>
                <w:kern w:val="36"/>
                <w:sz w:val="39"/>
                <w:szCs w:val="39"/>
                <w:bdr w:val="none" w:sz="0" w:space="0" w:color="auto" w:frame="1"/>
                <w:lang w:eastAsia="en-GB"/>
              </w:rPr>
              <w:t>infection.UKHSA</w:t>
            </w:r>
            <w:proofErr w:type="spellEnd"/>
            <w:proofErr w:type="gramEnd"/>
            <w:r w:rsidRPr="00C40B01">
              <w:rPr>
                <w:rFonts w:ascii="Arial" w:eastAsia="Times New Roman" w:hAnsi="Arial" w:cs="Arial"/>
                <w:b/>
                <w:bCs/>
                <w:color w:val="000000"/>
                <w:kern w:val="36"/>
                <w:sz w:val="39"/>
                <w:szCs w:val="39"/>
                <w:bdr w:val="none" w:sz="0" w:space="0" w:color="auto" w:frame="1"/>
                <w:lang w:eastAsia="en-GB"/>
              </w:rPr>
              <w:t xml:space="preserve"> - Urgent public health message: Invasive Group A Strep</w:t>
            </w:r>
          </w:p>
          <w:p w14:paraId="3A71E4DB" w14:textId="77777777" w:rsidR="00C40B01" w:rsidRPr="00C40B01" w:rsidRDefault="00C40B01" w:rsidP="00C40B01">
            <w:pPr>
              <w:spacing w:after="0" w:line="240" w:lineRule="auto"/>
              <w:rPr>
                <w:rFonts w:ascii="Calibri" w:eastAsia="Times New Roman" w:hAnsi="Calibri" w:cs="Calibri"/>
                <w:lang w:eastAsia="en-GB"/>
              </w:rPr>
            </w:pPr>
            <w:r w:rsidRPr="00C40B01">
              <w:rPr>
                <w:rFonts w:ascii="Arial" w:eastAsia="Times New Roman" w:hAnsi="Arial" w:cs="Arial"/>
                <w:color w:val="000000"/>
                <w:sz w:val="23"/>
                <w:szCs w:val="23"/>
                <w:bdr w:val="none" w:sz="0" w:space="0" w:color="auto" w:frame="1"/>
                <w:lang w:eastAsia="en-GB"/>
              </w:rPr>
              <w:t>Current invasive Group A streptococcus (</w:t>
            </w:r>
            <w:proofErr w:type="spellStart"/>
            <w:r w:rsidRPr="00C40B01">
              <w:rPr>
                <w:rFonts w:ascii="Arial" w:eastAsia="Times New Roman" w:hAnsi="Arial" w:cs="Arial"/>
                <w:color w:val="000000"/>
                <w:sz w:val="23"/>
                <w:szCs w:val="23"/>
                <w:bdr w:val="none" w:sz="0" w:space="0" w:color="auto" w:frame="1"/>
                <w:lang w:eastAsia="en-GB"/>
              </w:rPr>
              <w:t>iGAS</w:t>
            </w:r>
            <w:proofErr w:type="spellEnd"/>
            <w:r w:rsidRPr="00C40B01">
              <w:rPr>
                <w:rFonts w:ascii="Arial" w:eastAsia="Times New Roman" w:hAnsi="Arial" w:cs="Arial"/>
                <w:color w:val="000000"/>
                <w:sz w:val="23"/>
                <w:szCs w:val="23"/>
                <w:bdr w:val="none" w:sz="0" w:space="0" w:color="auto" w:frame="1"/>
                <w:lang w:eastAsia="en-GB"/>
              </w:rPr>
              <w:t xml:space="preserve">) infection notifications remain unusually high for this time of year, particularly in children. Marked increases in scarlet fever notifications are also being seen. Investigations are underway following reports of an increase in lower respiratory tract GAS infections in children over the past few weeks, which have caused severe illness. A high burden of co-circulating viral infections may be contributing to the increased severity and complications through co-infection. Clinicians should continue to be mindful of potential increases in invasive disease and maintain a high index of suspicion in relevant patients as early recognition and prompt initiation of specific and supportive therapy for patients with </w:t>
            </w:r>
            <w:proofErr w:type="spellStart"/>
            <w:r w:rsidRPr="00C40B01">
              <w:rPr>
                <w:rFonts w:ascii="Arial" w:eastAsia="Times New Roman" w:hAnsi="Arial" w:cs="Arial"/>
                <w:color w:val="000000"/>
                <w:sz w:val="23"/>
                <w:szCs w:val="23"/>
                <w:bdr w:val="none" w:sz="0" w:space="0" w:color="auto" w:frame="1"/>
                <w:lang w:eastAsia="en-GB"/>
              </w:rPr>
              <w:t>iGAS</w:t>
            </w:r>
            <w:proofErr w:type="spellEnd"/>
            <w:r w:rsidRPr="00C40B01">
              <w:rPr>
                <w:rFonts w:ascii="Arial" w:eastAsia="Times New Roman" w:hAnsi="Arial" w:cs="Arial"/>
                <w:color w:val="000000"/>
                <w:sz w:val="23"/>
                <w:szCs w:val="23"/>
                <w:bdr w:val="none" w:sz="0" w:space="0" w:color="auto" w:frame="1"/>
                <w:lang w:eastAsia="en-GB"/>
              </w:rPr>
              <w:t xml:space="preserve"> infection can be </w:t>
            </w:r>
            <w:proofErr w:type="gramStart"/>
            <w:r w:rsidRPr="00C40B01">
              <w:rPr>
                <w:rFonts w:ascii="Arial" w:eastAsia="Times New Roman" w:hAnsi="Arial" w:cs="Arial"/>
                <w:color w:val="000000"/>
                <w:sz w:val="23"/>
                <w:szCs w:val="23"/>
                <w:bdr w:val="none" w:sz="0" w:space="0" w:color="auto" w:frame="1"/>
                <w:lang w:eastAsia="en-GB"/>
              </w:rPr>
              <w:t>life-saving</w:t>
            </w:r>
            <w:proofErr w:type="gramEnd"/>
            <w:r w:rsidRPr="00C40B01">
              <w:rPr>
                <w:rFonts w:ascii="Arial" w:eastAsia="Times New Roman" w:hAnsi="Arial" w:cs="Arial"/>
                <w:color w:val="000000"/>
                <w:sz w:val="23"/>
                <w:szCs w:val="23"/>
                <w:bdr w:val="none" w:sz="0" w:space="0" w:color="auto" w:frame="1"/>
                <w:lang w:eastAsia="en-GB"/>
              </w:rPr>
              <w:t xml:space="preserve">. Urgent notification to UKHSA Health Protection Teams of </w:t>
            </w:r>
            <w:proofErr w:type="spellStart"/>
            <w:r w:rsidRPr="00C40B01">
              <w:rPr>
                <w:rFonts w:ascii="Arial" w:eastAsia="Times New Roman" w:hAnsi="Arial" w:cs="Arial"/>
                <w:color w:val="000000"/>
                <w:sz w:val="23"/>
                <w:szCs w:val="23"/>
                <w:bdr w:val="none" w:sz="0" w:space="0" w:color="auto" w:frame="1"/>
                <w:lang w:eastAsia="en-GB"/>
              </w:rPr>
              <w:t>iGAS</w:t>
            </w:r>
            <w:proofErr w:type="spellEnd"/>
            <w:r w:rsidRPr="00C40B01">
              <w:rPr>
                <w:rFonts w:ascii="Arial" w:eastAsia="Times New Roman" w:hAnsi="Arial" w:cs="Arial"/>
                <w:color w:val="000000"/>
                <w:sz w:val="23"/>
                <w:szCs w:val="23"/>
                <w:bdr w:val="none" w:sz="0" w:space="0" w:color="auto" w:frame="1"/>
                <w:lang w:eastAsia="en-GB"/>
              </w:rPr>
              <w:t xml:space="preserve"> infection is essential to facilitate immediate public health actions including assessment of contacts.</w:t>
            </w:r>
          </w:p>
          <w:p w14:paraId="3E657BCD" w14:textId="77777777" w:rsidR="00C40B01" w:rsidRPr="00C40B01" w:rsidRDefault="00C40B01" w:rsidP="00C40B01">
            <w:pPr>
              <w:spacing w:after="0" w:line="240" w:lineRule="auto"/>
              <w:rPr>
                <w:rFonts w:ascii="Calibri" w:eastAsia="Times New Roman" w:hAnsi="Calibri" w:cs="Calibri"/>
                <w:lang w:eastAsia="en-GB"/>
              </w:rPr>
            </w:pPr>
            <w:r w:rsidRPr="00C40B01">
              <w:rPr>
                <w:rFonts w:ascii="Arial" w:eastAsia="Times New Roman" w:hAnsi="Arial" w:cs="Arial"/>
                <w:color w:val="000000"/>
                <w:sz w:val="23"/>
                <w:szCs w:val="23"/>
                <w:bdr w:val="none" w:sz="0" w:space="0" w:color="auto" w:frame="1"/>
                <w:lang w:eastAsia="en-GB"/>
              </w:rPr>
              <w:t> </w:t>
            </w:r>
          </w:p>
          <w:p w14:paraId="564B43EF" w14:textId="77777777" w:rsidR="00C40B01" w:rsidRPr="00C40B01" w:rsidRDefault="00C40B01" w:rsidP="00C40B01">
            <w:pPr>
              <w:spacing w:after="0" w:line="240" w:lineRule="auto"/>
              <w:rPr>
                <w:rFonts w:ascii="Calibri" w:eastAsia="Times New Roman" w:hAnsi="Calibri" w:cs="Calibri"/>
                <w:lang w:eastAsia="en-GB"/>
              </w:rPr>
            </w:pPr>
            <w:r w:rsidRPr="00C40B01">
              <w:rPr>
                <w:rFonts w:ascii="Arial" w:eastAsia="Times New Roman" w:hAnsi="Arial" w:cs="Arial"/>
                <w:color w:val="000000"/>
                <w:sz w:val="23"/>
                <w:szCs w:val="23"/>
                <w:bdr w:val="none" w:sz="0" w:space="0" w:color="auto" w:frame="1"/>
                <w:lang w:eastAsia="en-GB"/>
              </w:rPr>
              <w:t>Recommendations for Primary and Secondary Care:</w:t>
            </w:r>
          </w:p>
          <w:p w14:paraId="207A0736" w14:textId="77777777" w:rsidR="00C40B01" w:rsidRPr="00C40B01" w:rsidRDefault="00C40B01" w:rsidP="00C40B01">
            <w:pPr>
              <w:numPr>
                <w:ilvl w:val="0"/>
                <w:numId w:val="1"/>
              </w:numPr>
              <w:spacing w:after="0" w:line="240" w:lineRule="auto"/>
              <w:rPr>
                <w:rFonts w:ascii="Calibri" w:eastAsia="Times New Roman" w:hAnsi="Calibri" w:cs="Calibri"/>
                <w:color w:val="000000"/>
                <w:lang w:eastAsia="en-GB"/>
              </w:rPr>
            </w:pPr>
            <w:r w:rsidRPr="00C40B01">
              <w:rPr>
                <w:rFonts w:ascii="Arial" w:eastAsia="Times New Roman" w:hAnsi="Arial" w:cs="Arial"/>
                <w:color w:val="000000"/>
                <w:sz w:val="23"/>
                <w:szCs w:val="23"/>
                <w:bdr w:val="none" w:sz="0" w:space="0" w:color="auto" w:frame="1"/>
                <w:lang w:eastAsia="en-GB"/>
              </w:rPr>
              <w:t xml:space="preserve">Given the unusually high level of GAS, and viral co-circulation in the community, health care professionals are asked to have a low threshold to consider and empirically prescribe antibiotics to children presenting with features of GAS infection, including </w:t>
            </w:r>
            <w:proofErr w:type="gramStart"/>
            <w:r w:rsidRPr="00C40B01">
              <w:rPr>
                <w:rFonts w:ascii="Arial" w:eastAsia="Times New Roman" w:hAnsi="Arial" w:cs="Arial"/>
                <w:color w:val="000000"/>
                <w:sz w:val="23"/>
                <w:szCs w:val="23"/>
                <w:bdr w:val="none" w:sz="0" w:space="0" w:color="auto" w:frame="1"/>
                <w:lang w:eastAsia="en-GB"/>
              </w:rPr>
              <w:t>where</w:t>
            </w:r>
            <w:proofErr w:type="gramEnd"/>
            <w:r w:rsidRPr="00C40B01">
              <w:rPr>
                <w:rFonts w:ascii="Arial" w:eastAsia="Times New Roman" w:hAnsi="Arial" w:cs="Arial"/>
                <w:color w:val="000000"/>
                <w:sz w:val="23"/>
                <w:szCs w:val="23"/>
                <w:bdr w:val="none" w:sz="0" w:space="0" w:color="auto" w:frame="1"/>
                <w:lang w:eastAsia="en-GB"/>
              </w:rPr>
              <w:t xml:space="preserve"> secondary to viral respiratory illness.</w:t>
            </w:r>
          </w:p>
          <w:p w14:paraId="04735EDD" w14:textId="77777777" w:rsidR="00C40B01" w:rsidRPr="00C40B01" w:rsidRDefault="00C40B01" w:rsidP="00C40B01">
            <w:pPr>
              <w:numPr>
                <w:ilvl w:val="0"/>
                <w:numId w:val="1"/>
              </w:numPr>
              <w:spacing w:after="0" w:line="240" w:lineRule="auto"/>
              <w:rPr>
                <w:rFonts w:ascii="Calibri" w:eastAsia="Times New Roman" w:hAnsi="Calibri" w:cs="Calibri"/>
                <w:color w:val="000000"/>
                <w:lang w:eastAsia="en-GB"/>
              </w:rPr>
            </w:pPr>
            <w:r w:rsidRPr="00C40B01">
              <w:rPr>
                <w:rFonts w:ascii="Arial" w:eastAsia="Times New Roman" w:hAnsi="Arial" w:cs="Arial"/>
                <w:color w:val="000000"/>
                <w:sz w:val="23"/>
                <w:szCs w:val="23"/>
                <w:bdr w:val="none" w:sz="0" w:space="0" w:color="auto" w:frame="1"/>
                <w:lang w:eastAsia="en-GB"/>
              </w:rPr>
              <w:t>Consider taking a throat swab to assist with differential diagnosis or if the patient is thought to be part of an outbreak (to confirm aetiology), allergic to penicillin (to determine antimicrobial susceptibility) or in regular contact with vulnerable individuals</w:t>
            </w:r>
          </w:p>
          <w:p w14:paraId="590AF942" w14:textId="77777777" w:rsidR="00C40B01" w:rsidRPr="00C40B01" w:rsidRDefault="00C40B01" w:rsidP="00C40B01">
            <w:pPr>
              <w:numPr>
                <w:ilvl w:val="0"/>
                <w:numId w:val="1"/>
              </w:numPr>
              <w:spacing w:after="0" w:line="240" w:lineRule="auto"/>
              <w:rPr>
                <w:rFonts w:ascii="Calibri" w:eastAsia="Times New Roman" w:hAnsi="Calibri" w:cs="Calibri"/>
                <w:color w:val="000000"/>
                <w:lang w:eastAsia="en-GB"/>
              </w:rPr>
            </w:pPr>
            <w:r w:rsidRPr="00C40B01">
              <w:rPr>
                <w:rFonts w:ascii="Arial" w:eastAsia="Times New Roman" w:hAnsi="Arial" w:cs="Arial"/>
                <w:color w:val="000000"/>
                <w:sz w:val="23"/>
                <w:szCs w:val="23"/>
                <w:bdr w:val="none" w:sz="0" w:space="0" w:color="auto" w:frame="1"/>
                <w:lang w:eastAsia="en-GB"/>
              </w:rPr>
              <w:t>Parents of children with presumed respiratory viral infection should be made aware of features suggestive of secondary bacterial infection, such as clinical deterioration, and when and how to seek further help. Safety netting advice for parents can be found on the link below.</w:t>
            </w:r>
          </w:p>
          <w:p w14:paraId="150942EE" w14:textId="77777777" w:rsidR="00C40B01" w:rsidRPr="00C40B01" w:rsidRDefault="00C40B01" w:rsidP="00C40B01">
            <w:pPr>
              <w:numPr>
                <w:ilvl w:val="0"/>
                <w:numId w:val="1"/>
              </w:numPr>
              <w:spacing w:after="0" w:line="240" w:lineRule="auto"/>
              <w:rPr>
                <w:rFonts w:ascii="Calibri" w:eastAsia="Times New Roman" w:hAnsi="Calibri" w:cs="Calibri"/>
                <w:color w:val="000000"/>
                <w:lang w:eastAsia="en-GB"/>
              </w:rPr>
            </w:pPr>
            <w:r w:rsidRPr="00C40B01">
              <w:rPr>
                <w:rFonts w:ascii="Arial" w:eastAsia="Times New Roman" w:hAnsi="Arial" w:cs="Arial"/>
                <w:color w:val="000000"/>
                <w:sz w:val="23"/>
                <w:szCs w:val="23"/>
                <w:bdr w:val="none" w:sz="0" w:space="0" w:color="auto" w:frame="1"/>
                <w:lang w:eastAsia="en-GB"/>
              </w:rPr>
              <w:t>GPs should maintain a low threshold for prompt referral to secondary care of any children presenting with persistent or worsening symptoms.</w:t>
            </w:r>
          </w:p>
          <w:p w14:paraId="1F5951CB" w14:textId="77777777" w:rsidR="00C40B01" w:rsidRPr="00C40B01" w:rsidRDefault="00C40B01" w:rsidP="00C40B01">
            <w:pPr>
              <w:spacing w:after="0" w:line="240" w:lineRule="auto"/>
              <w:rPr>
                <w:rFonts w:ascii="Calibri" w:eastAsia="Times New Roman" w:hAnsi="Calibri" w:cs="Calibri"/>
                <w:lang w:eastAsia="en-GB"/>
              </w:rPr>
            </w:pPr>
            <w:r w:rsidRPr="00C40B01">
              <w:rPr>
                <w:rFonts w:ascii="Arial" w:eastAsia="Times New Roman" w:hAnsi="Arial" w:cs="Arial"/>
                <w:color w:val="000000"/>
                <w:sz w:val="23"/>
                <w:szCs w:val="23"/>
                <w:bdr w:val="none" w:sz="0" w:space="0" w:color="auto" w:frame="1"/>
                <w:lang w:eastAsia="en-GB"/>
              </w:rPr>
              <w:t> </w:t>
            </w:r>
          </w:p>
          <w:p w14:paraId="40A3AE77" w14:textId="77777777" w:rsidR="00C40B01" w:rsidRPr="00C40B01" w:rsidRDefault="00C40B01" w:rsidP="00C40B01">
            <w:pPr>
              <w:spacing w:after="0" w:line="240" w:lineRule="auto"/>
              <w:rPr>
                <w:rFonts w:ascii="Calibri" w:eastAsia="Times New Roman" w:hAnsi="Calibri" w:cs="Calibri"/>
                <w:lang w:eastAsia="en-GB"/>
              </w:rPr>
            </w:pPr>
            <w:r w:rsidRPr="00C40B01">
              <w:rPr>
                <w:rFonts w:ascii="Arial" w:eastAsia="Times New Roman" w:hAnsi="Arial" w:cs="Arial"/>
                <w:color w:val="000000"/>
                <w:sz w:val="23"/>
                <w:szCs w:val="23"/>
                <w:bdr w:val="none" w:sz="0" w:space="0" w:color="auto" w:frame="1"/>
                <w:lang w:eastAsia="en-GB"/>
              </w:rPr>
              <w:t>Recommendations for Secondary Care:</w:t>
            </w:r>
          </w:p>
          <w:p w14:paraId="6268DD46" w14:textId="77777777" w:rsidR="00C40B01" w:rsidRPr="00C40B01" w:rsidRDefault="00C40B01" w:rsidP="00C40B01">
            <w:pPr>
              <w:numPr>
                <w:ilvl w:val="0"/>
                <w:numId w:val="2"/>
              </w:numPr>
              <w:spacing w:after="0" w:line="240" w:lineRule="auto"/>
              <w:rPr>
                <w:rFonts w:ascii="Calibri" w:eastAsia="Times New Roman" w:hAnsi="Calibri" w:cs="Calibri"/>
                <w:color w:val="000000"/>
                <w:lang w:eastAsia="en-GB"/>
              </w:rPr>
            </w:pPr>
            <w:r w:rsidRPr="00C40B01">
              <w:rPr>
                <w:rFonts w:ascii="Arial" w:eastAsia="Times New Roman" w:hAnsi="Arial" w:cs="Arial"/>
                <w:color w:val="000000"/>
                <w:sz w:val="23"/>
                <w:szCs w:val="23"/>
                <w:bdr w:val="none" w:sz="0" w:space="0" w:color="auto" w:frame="1"/>
                <w:lang w:eastAsia="en-GB"/>
              </w:rPr>
              <w:t xml:space="preserve">Maintain a low threshold for considering pulmonary complications of GAS, especially if presenting </w:t>
            </w:r>
            <w:proofErr w:type="gramStart"/>
            <w:r w:rsidRPr="00C40B01">
              <w:rPr>
                <w:rFonts w:ascii="Arial" w:eastAsia="Times New Roman" w:hAnsi="Arial" w:cs="Arial"/>
                <w:color w:val="000000"/>
                <w:sz w:val="23"/>
                <w:szCs w:val="23"/>
                <w:bdr w:val="none" w:sz="0" w:space="0" w:color="auto" w:frame="1"/>
                <w:lang w:eastAsia="en-GB"/>
              </w:rPr>
              <w:t>with:</w:t>
            </w:r>
            <w:proofErr w:type="gramEnd"/>
            <w:r w:rsidRPr="00C40B01">
              <w:rPr>
                <w:rFonts w:ascii="Arial" w:eastAsia="Times New Roman" w:hAnsi="Arial" w:cs="Arial"/>
                <w:color w:val="000000"/>
                <w:sz w:val="23"/>
                <w:szCs w:val="23"/>
                <w:bdr w:val="none" w:sz="0" w:space="0" w:color="auto" w:frame="1"/>
                <w:lang w:eastAsia="en-GB"/>
              </w:rPr>
              <w:t xml:space="preserve"> an illness compatible with bacterial pneumonia, scarlet fever, GAS infection, or if GAS was recently isolated, or the patient was recently in contact with a case of scarlet fever/GAS infection. Prompt initiation of appropriate antibiotics remains key. </w:t>
            </w:r>
          </w:p>
          <w:p w14:paraId="6BFDC2A9" w14:textId="77777777" w:rsidR="00C40B01" w:rsidRPr="00C40B01" w:rsidRDefault="00C40B01" w:rsidP="00C40B01">
            <w:pPr>
              <w:numPr>
                <w:ilvl w:val="0"/>
                <w:numId w:val="2"/>
              </w:numPr>
              <w:spacing w:after="0" w:line="240" w:lineRule="auto"/>
              <w:rPr>
                <w:rFonts w:ascii="Calibri" w:eastAsia="Times New Roman" w:hAnsi="Calibri" w:cs="Calibri"/>
                <w:color w:val="000000"/>
                <w:lang w:eastAsia="en-GB"/>
              </w:rPr>
            </w:pPr>
            <w:r w:rsidRPr="00C40B01">
              <w:rPr>
                <w:rFonts w:ascii="Arial" w:eastAsia="Times New Roman" w:hAnsi="Arial" w:cs="Arial"/>
                <w:color w:val="000000"/>
                <w:sz w:val="23"/>
                <w:szCs w:val="23"/>
                <w:bdr w:val="none" w:sz="0" w:space="0" w:color="auto" w:frame="1"/>
                <w:lang w:eastAsia="en-GB"/>
              </w:rPr>
              <w:t>In the case of culture-negative fluid specimens, please use molecular diagnostics such as GAS-specific PCR or 16S rDNA PCR, as guided by microbiology specialists.</w:t>
            </w:r>
          </w:p>
          <w:p w14:paraId="0121AD62" w14:textId="77777777" w:rsidR="00C40B01" w:rsidRPr="00C40B01" w:rsidRDefault="00C40B01" w:rsidP="00C40B01">
            <w:pPr>
              <w:numPr>
                <w:ilvl w:val="0"/>
                <w:numId w:val="2"/>
              </w:numPr>
              <w:spacing w:after="0" w:line="240" w:lineRule="auto"/>
              <w:rPr>
                <w:rFonts w:ascii="Calibri" w:eastAsia="Times New Roman" w:hAnsi="Calibri" w:cs="Calibri"/>
                <w:color w:val="000000"/>
                <w:lang w:eastAsia="en-GB"/>
              </w:rPr>
            </w:pPr>
            <w:r w:rsidRPr="00C40B01">
              <w:rPr>
                <w:rFonts w:ascii="Arial" w:eastAsia="Times New Roman" w:hAnsi="Arial" w:cs="Arial"/>
                <w:color w:val="000000"/>
                <w:sz w:val="23"/>
                <w:szCs w:val="23"/>
                <w:bdr w:val="none" w:sz="0" w:space="0" w:color="auto" w:frame="1"/>
                <w:lang w:eastAsia="en-GB"/>
              </w:rPr>
              <w:t>Clinicians are further reminded of the importance of rapid notification of all cases of severe GAS infection (including pneumonic complications/ empyema) to Health Protection Teams to facilitate rapid assessment of contacts and identification of epidemiological links with other cases, as per national public health guidelines linked below. Severe GAS cases encompass cases of invasive disease (</w:t>
            </w:r>
            <w:proofErr w:type="spellStart"/>
            <w:r w:rsidRPr="00C40B01">
              <w:rPr>
                <w:rFonts w:ascii="Arial" w:eastAsia="Times New Roman" w:hAnsi="Arial" w:cs="Arial"/>
                <w:color w:val="000000"/>
                <w:sz w:val="23"/>
                <w:szCs w:val="23"/>
                <w:bdr w:val="none" w:sz="0" w:space="0" w:color="auto" w:frame="1"/>
                <w:lang w:eastAsia="en-GB"/>
              </w:rPr>
              <w:t>iGAS</w:t>
            </w:r>
            <w:proofErr w:type="spellEnd"/>
            <w:r w:rsidRPr="00C40B01">
              <w:rPr>
                <w:rFonts w:ascii="Arial" w:eastAsia="Times New Roman" w:hAnsi="Arial" w:cs="Arial"/>
                <w:color w:val="000000"/>
                <w:sz w:val="23"/>
                <w:szCs w:val="23"/>
                <w:bdr w:val="none" w:sz="0" w:space="0" w:color="auto" w:frame="1"/>
                <w:lang w:eastAsia="en-GB"/>
              </w:rPr>
              <w:t>) defined through the isolation of GAS from a normally sterile site, plus additional cases where GAS is isolated from a non-sterile site in combination with clinical signs consistent with a severe infection (streptococcal toxic shock syndrome, pneumonia, necrotising fasciitis, puerperal sepsis, meningitis, septic arthritis). This includes cases diagnosed via culture or molecular methods.</w:t>
            </w:r>
          </w:p>
          <w:p w14:paraId="04052FF1" w14:textId="77777777" w:rsidR="00C40B01" w:rsidRPr="00C40B01" w:rsidRDefault="00C40B01" w:rsidP="00C40B01">
            <w:pPr>
              <w:spacing w:after="0" w:line="240" w:lineRule="auto"/>
              <w:rPr>
                <w:rFonts w:ascii="Calibri" w:eastAsia="Times New Roman" w:hAnsi="Calibri" w:cs="Calibri"/>
                <w:lang w:eastAsia="en-GB"/>
              </w:rPr>
            </w:pPr>
            <w:r w:rsidRPr="00C40B01">
              <w:rPr>
                <w:rFonts w:ascii="Arial" w:eastAsia="Times New Roman" w:hAnsi="Arial" w:cs="Arial"/>
                <w:color w:val="000000"/>
                <w:sz w:val="23"/>
                <w:szCs w:val="23"/>
                <w:bdr w:val="none" w:sz="0" w:space="0" w:color="auto" w:frame="1"/>
                <w:lang w:eastAsia="en-GB"/>
              </w:rPr>
              <w:t> </w:t>
            </w:r>
          </w:p>
          <w:p w14:paraId="560CF1E3" w14:textId="77777777" w:rsidR="00C40B01" w:rsidRPr="00C40B01" w:rsidRDefault="00C40B01" w:rsidP="00C40B01">
            <w:pPr>
              <w:spacing w:after="0" w:line="240" w:lineRule="auto"/>
              <w:rPr>
                <w:rFonts w:ascii="Calibri" w:eastAsia="Times New Roman" w:hAnsi="Calibri" w:cs="Calibri"/>
                <w:lang w:eastAsia="en-GB"/>
              </w:rPr>
            </w:pPr>
            <w:r w:rsidRPr="00C40B01">
              <w:rPr>
                <w:rFonts w:ascii="Arial" w:eastAsia="Times New Roman" w:hAnsi="Arial" w:cs="Arial"/>
                <w:color w:val="000000"/>
                <w:sz w:val="23"/>
                <w:szCs w:val="23"/>
                <w:u w:val="single"/>
                <w:bdr w:val="none" w:sz="0" w:space="0" w:color="auto" w:frame="1"/>
                <w:lang w:eastAsia="en-GB"/>
              </w:rPr>
              <w:t>Links:</w:t>
            </w:r>
          </w:p>
          <w:p w14:paraId="49A885C9" w14:textId="77777777" w:rsidR="00C40B01" w:rsidRPr="00C40B01" w:rsidRDefault="00C40B01" w:rsidP="00C40B01">
            <w:pPr>
              <w:spacing w:after="0" w:line="240" w:lineRule="auto"/>
              <w:rPr>
                <w:rFonts w:ascii="Calibri" w:eastAsia="Times New Roman" w:hAnsi="Calibri" w:cs="Calibri"/>
                <w:lang w:eastAsia="en-GB"/>
              </w:rPr>
            </w:pPr>
            <w:r w:rsidRPr="00C40B01">
              <w:rPr>
                <w:rFonts w:ascii="Arial" w:eastAsia="Times New Roman" w:hAnsi="Arial" w:cs="Arial"/>
                <w:color w:val="000000"/>
                <w:sz w:val="23"/>
                <w:szCs w:val="23"/>
                <w:bdr w:val="none" w:sz="0" w:space="0" w:color="auto" w:frame="1"/>
                <w:lang w:eastAsia="en-GB"/>
              </w:rPr>
              <w:t>Health Protection Report: </w:t>
            </w:r>
            <w:hyperlink r:id="rId9" w:tgtFrame="_blank" w:tooltip="Original URL: https://lnks.gd/l/eyJhbGciOiJIUzI1NiJ9.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.q4qQuvld8JwRznI3-VwPWlNOnlvOGRDvjUqD5QXWfHQ/s/1312121068/br/149458821967-l. Click or tap if you trust this link." w:history="1">
              <w:r w:rsidRPr="00C40B01">
                <w:rPr>
                  <w:rFonts w:ascii="Arial" w:eastAsia="Times New Roman" w:hAnsi="Arial" w:cs="Arial"/>
                  <w:color w:val="031F73"/>
                  <w:sz w:val="23"/>
                  <w:szCs w:val="23"/>
                  <w:u w:val="single"/>
                  <w:bdr w:val="none" w:sz="0" w:space="0" w:color="auto" w:frame="1"/>
                  <w:lang w:eastAsia="en-GB"/>
                </w:rPr>
                <w:t>https://www.gov.uk/government/publications/group-a-streptococcal-infections-activity-during-the-2022-to-2023-season</w:t>
              </w:r>
            </w:hyperlink>
          </w:p>
          <w:p w14:paraId="61215552" w14:textId="77777777" w:rsidR="00C40B01" w:rsidRPr="00C40B01" w:rsidRDefault="00C40B01" w:rsidP="00C40B01">
            <w:pPr>
              <w:spacing w:after="0" w:line="240" w:lineRule="auto"/>
              <w:rPr>
                <w:rFonts w:ascii="Calibri" w:eastAsia="Times New Roman" w:hAnsi="Calibri" w:cs="Calibri"/>
                <w:lang w:eastAsia="en-GB"/>
              </w:rPr>
            </w:pPr>
            <w:r w:rsidRPr="00C40B01">
              <w:rPr>
                <w:rFonts w:ascii="Arial" w:eastAsia="Times New Roman" w:hAnsi="Arial" w:cs="Arial"/>
                <w:color w:val="000000"/>
                <w:sz w:val="23"/>
                <w:szCs w:val="23"/>
                <w:bdr w:val="none" w:sz="0" w:space="0" w:color="auto" w:frame="1"/>
                <w:lang w:eastAsia="en-GB"/>
              </w:rPr>
              <w:t>Guidance: </w:t>
            </w:r>
            <w:hyperlink r:id="rId10" w:tgtFrame="_blank" w:tooltip="Original URL: https://lnks.gd/l/eyJhbGciOiJIUzI1NiJ9.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.nqeaTz71TU7_E8waXrrDuuN4hyX3iW7_MFucfjJI2K0/s/1312121068/br/149458821967-l. Click or tap if you trust this link." w:history="1">
              <w:r w:rsidRPr="00C40B01">
                <w:rPr>
                  <w:rFonts w:ascii="Arial" w:eastAsia="Times New Roman" w:hAnsi="Arial" w:cs="Arial"/>
                  <w:color w:val="031F73"/>
                  <w:sz w:val="23"/>
                  <w:szCs w:val="23"/>
                  <w:u w:val="single"/>
                  <w:bdr w:val="none" w:sz="0" w:space="0" w:color="auto" w:frame="1"/>
                  <w:lang w:eastAsia="en-GB"/>
                </w:rPr>
                <w:t>https://www.gov.uk/government/collections/group-a-streptococcal-infections-guidance-and-data</w:t>
              </w:r>
            </w:hyperlink>
          </w:p>
          <w:p w14:paraId="56D31ACE" w14:textId="77777777" w:rsidR="00C40B01" w:rsidRPr="00C40B01" w:rsidRDefault="00C40B01" w:rsidP="00C40B01">
            <w:pPr>
              <w:spacing w:after="0" w:line="240" w:lineRule="auto"/>
              <w:rPr>
                <w:rFonts w:ascii="Calibri" w:eastAsia="Times New Roman" w:hAnsi="Calibri" w:cs="Calibri"/>
                <w:lang w:eastAsia="en-GB"/>
              </w:rPr>
            </w:pPr>
            <w:r w:rsidRPr="00C40B01">
              <w:rPr>
                <w:rFonts w:ascii="Arial" w:eastAsia="Times New Roman" w:hAnsi="Arial" w:cs="Arial"/>
                <w:color w:val="000000"/>
                <w:sz w:val="23"/>
                <w:szCs w:val="23"/>
                <w:bdr w:val="none" w:sz="0" w:space="0" w:color="auto" w:frame="1"/>
                <w:lang w:eastAsia="en-GB"/>
              </w:rPr>
              <w:t>Safety netting documents: </w:t>
            </w:r>
            <w:hyperlink r:id="rId11" w:tgtFrame="_blank" w:tooltip="Original URL: https://lnks.gd/l/eyJhbGciOiJIUzI1NiJ9.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.FoWQ-HpgvH8QClqF3p6pEUmXX4e8kiG5upWpv-Ga6SY/s/1312121068/br/149458821967-l. Click or tap if you trust this link." w:history="1">
              <w:r w:rsidRPr="00C40B01">
                <w:rPr>
                  <w:rFonts w:ascii="Arial" w:eastAsia="Times New Roman" w:hAnsi="Arial" w:cs="Arial"/>
                  <w:color w:val="031F73"/>
                  <w:sz w:val="23"/>
                  <w:szCs w:val="23"/>
                  <w:u w:val="single"/>
                  <w:bdr w:val="none" w:sz="0" w:space="0" w:color="auto" w:frame="1"/>
                  <w:lang w:eastAsia="en-GB"/>
                </w:rPr>
                <w:t>https://what0-18.nhs.uk/professionals/gp-primary-care-staff/safety-netting-documents-parents</w:t>
              </w:r>
            </w:hyperlink>
          </w:p>
          <w:p w14:paraId="7BB83FE0" w14:textId="77777777" w:rsidR="00C40B01" w:rsidRPr="00C40B01" w:rsidRDefault="00C40B01" w:rsidP="00C40B01">
            <w:pPr>
              <w:spacing w:after="0" w:line="240" w:lineRule="auto"/>
              <w:rPr>
                <w:rFonts w:ascii="Calibri" w:eastAsia="Times New Roman" w:hAnsi="Calibri" w:cs="Calibri"/>
                <w:lang w:eastAsia="en-GB"/>
              </w:rPr>
            </w:pPr>
            <w:r w:rsidRPr="00C40B01">
              <w:rPr>
                <w:rFonts w:ascii="Arial" w:eastAsia="Times New Roman" w:hAnsi="Arial" w:cs="Arial"/>
                <w:color w:val="000000"/>
                <w:sz w:val="23"/>
                <w:szCs w:val="23"/>
                <w:bdr w:val="none" w:sz="0" w:space="0" w:color="auto" w:frame="1"/>
                <w:lang w:eastAsia="en-GB"/>
              </w:rPr>
              <w:t>Notification of infectious diseases: </w:t>
            </w:r>
            <w:hyperlink r:id="rId12" w:tgtFrame="_blank" w:tooltip="Original URL: https://lnks.gd/l/eyJhbGciOiJIUzI1NiJ9.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.oseRpzjt4z5saaTm0FOkanmmn9XuK6niWNeMuTIUIKk/s/1312121068/br/149458821967-l. Click or tap if you trust this link." w:history="1">
              <w:r w:rsidRPr="00C40B01">
                <w:rPr>
                  <w:rFonts w:ascii="Arial" w:eastAsia="Times New Roman" w:hAnsi="Arial" w:cs="Arial"/>
                  <w:color w:val="031F73"/>
                  <w:sz w:val="23"/>
                  <w:szCs w:val="23"/>
                  <w:u w:val="single"/>
                  <w:bdr w:val="none" w:sz="0" w:space="0" w:color="auto" w:frame="1"/>
                  <w:lang w:eastAsia="en-GB"/>
                </w:rPr>
                <w:t>https://www.gov.uk/government/collections/notifications-of-infectious-diseases-noids</w:t>
              </w:r>
            </w:hyperlink>
          </w:p>
        </w:tc>
      </w:tr>
    </w:tbl>
    <w:p w14:paraId="5B91B5FA" w14:textId="1D426983" w:rsidR="006452EB" w:rsidRDefault="00C40B01"/>
    <w:p w14:paraId="4A353358" w14:textId="77777777" w:rsidR="00C40B01" w:rsidRDefault="00C40B01" w:rsidP="00C40B01">
      <w:pPr>
        <w:pStyle w:val="xmsonormal"/>
        <w:shd w:val="clear" w:color="auto" w:fill="FFFFFF"/>
        <w:spacing w:before="0" w:beforeAutospacing="0" w:after="0" w:afterAutospacing="0"/>
        <w:rPr>
          <w:rFonts w:ascii="Calibri" w:hAnsi="Calibri" w:cs="Calibri"/>
          <w:color w:val="242424"/>
          <w:sz w:val="22"/>
          <w:szCs w:val="22"/>
        </w:rPr>
      </w:pPr>
      <w:r>
        <w:rPr>
          <w:rFonts w:ascii="Arial" w:hAnsi="Arial" w:cs="Arial"/>
          <w:color w:val="242424"/>
          <w:sz w:val="22"/>
          <w:szCs w:val="22"/>
          <w:bdr w:val="none" w:sz="0" w:space="0" w:color="auto" w:frame="1"/>
        </w:rPr>
        <w:t>Kind regards,</w:t>
      </w:r>
    </w:p>
    <w:p w14:paraId="75FF9DFE" w14:textId="77777777" w:rsidR="00C40B01" w:rsidRDefault="00C40B01" w:rsidP="00C40B01">
      <w:pPr>
        <w:pStyle w:val="xmsonormal"/>
        <w:shd w:val="clear" w:color="auto" w:fill="FFFFFF"/>
        <w:spacing w:before="0" w:beforeAutospacing="0" w:after="0" w:afterAutospacing="0"/>
        <w:rPr>
          <w:rFonts w:ascii="Calibri" w:hAnsi="Calibri" w:cs="Calibri"/>
          <w:color w:val="242424"/>
          <w:sz w:val="22"/>
          <w:szCs w:val="22"/>
        </w:rPr>
      </w:pPr>
      <w:r>
        <w:rPr>
          <w:rFonts w:ascii="Arial" w:hAnsi="Arial" w:cs="Arial"/>
          <w:color w:val="1F497D"/>
          <w:sz w:val="22"/>
          <w:szCs w:val="22"/>
          <w:bdr w:val="none" w:sz="0" w:space="0" w:color="auto" w:frame="1"/>
        </w:rPr>
        <w:t> </w:t>
      </w:r>
    </w:p>
    <w:p w14:paraId="6A5D101C" w14:textId="77777777" w:rsidR="00C40B01" w:rsidRDefault="00C40B01" w:rsidP="00C40B01">
      <w:pPr>
        <w:pStyle w:val="xmsonormal"/>
        <w:shd w:val="clear" w:color="auto" w:fill="FFFFFF"/>
        <w:spacing w:before="0" w:beforeAutospacing="0" w:after="0" w:afterAutospacing="0"/>
        <w:rPr>
          <w:rFonts w:ascii="Calibri" w:hAnsi="Calibri" w:cs="Calibri"/>
          <w:color w:val="242424"/>
          <w:sz w:val="22"/>
          <w:szCs w:val="22"/>
        </w:rPr>
      </w:pPr>
      <w:r>
        <w:rPr>
          <w:rFonts w:ascii="Arial" w:hAnsi="Arial" w:cs="Arial"/>
          <w:color w:val="1F497D"/>
          <w:sz w:val="22"/>
          <w:szCs w:val="22"/>
          <w:bdr w:val="none" w:sz="0" w:space="0" w:color="auto" w:frame="1"/>
        </w:rPr>
        <w:t>NHS Frimley SOC – System Operations Centre (SOC)</w:t>
      </w:r>
    </w:p>
    <w:p w14:paraId="0F3FDF50" w14:textId="77777777" w:rsidR="00C40B01" w:rsidRDefault="00C40B01" w:rsidP="00C40B01">
      <w:pPr>
        <w:pStyle w:val="xmsonormal"/>
        <w:shd w:val="clear" w:color="auto" w:fill="FFFFFF"/>
        <w:spacing w:before="0" w:beforeAutospacing="0" w:after="0" w:afterAutospacing="0"/>
        <w:rPr>
          <w:rFonts w:ascii="Calibri" w:hAnsi="Calibri" w:cs="Calibri"/>
          <w:color w:val="242424"/>
          <w:sz w:val="22"/>
          <w:szCs w:val="22"/>
        </w:rPr>
      </w:pPr>
      <w:r>
        <w:rPr>
          <w:rFonts w:ascii="Arial" w:hAnsi="Arial" w:cs="Arial"/>
          <w:color w:val="1F497D"/>
          <w:sz w:val="22"/>
          <w:szCs w:val="22"/>
          <w:bdr w:val="none" w:sz="0" w:space="0" w:color="auto" w:frame="1"/>
        </w:rPr>
        <w:t>Frimley Health &amp; Care ICS</w:t>
      </w:r>
    </w:p>
    <w:p w14:paraId="17D6884E" w14:textId="77777777" w:rsidR="00C40B01" w:rsidRDefault="00C40B01"/>
    <w:sectPr w:rsidR="00C40B0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B07904"/>
    <w:multiLevelType w:val="multilevel"/>
    <w:tmpl w:val="C6F89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79C266A9"/>
    <w:multiLevelType w:val="multilevel"/>
    <w:tmpl w:val="568A6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28315936">
    <w:abstractNumId w:val="1"/>
  </w:num>
  <w:num w:numId="2" w16cid:durableId="323838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B01"/>
    <w:rsid w:val="00937C18"/>
    <w:rsid w:val="00981143"/>
    <w:rsid w:val="00990BBB"/>
    <w:rsid w:val="00C40B01"/>
    <w:rsid w:val="00EE29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327C98"/>
  <w15:chartTrackingRefBased/>
  <w15:docId w15:val="{9114C5D3-33FC-4C90-91BE-CA364818E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C40B01"/>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9050507">
      <w:bodyDiv w:val="1"/>
      <w:marLeft w:val="0"/>
      <w:marRight w:val="0"/>
      <w:marTop w:val="0"/>
      <w:marBottom w:val="0"/>
      <w:divBdr>
        <w:top w:val="none" w:sz="0" w:space="0" w:color="auto"/>
        <w:left w:val="none" w:sz="0" w:space="0" w:color="auto"/>
        <w:bottom w:val="none" w:sz="0" w:space="0" w:color="auto"/>
        <w:right w:val="none" w:sz="0" w:space="0" w:color="auto"/>
      </w:divBdr>
    </w:div>
    <w:div w:id="1957133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gbr01.safelinks.protection.outlook.com/?url=https%3A%2F%2Ffrimley-healthiertogether.nhs.uk%2Fparentscarers%2Fworried-your-child-unwell%2Fscarlet-fever&amp;data=05%7C01%7Cfrimleyicb.collaborative.communications%40nhs.net%7Ca846622703f84d52f63408dad8713f1c%7C37c354b285b047f5b22207b48d774ee3%7C0%7C0%7C638060278160811026%7CUnknown%7CTWFpbGZsb3d8eyJWIjoiMC4wLjAwMDAiLCJQIjoiV2luMzIiLCJBTiI6Ik1haWwiLCJXVCI6Mn0%3D%7C3000%7C%7C%7C&amp;sdata=mSRish4UXXe9yBOUT1J9nUfukn8jdj0ogkuPoO8tPCQ%3D&amp;reserved=0" TargetMode="External"/><Relationship Id="rId12" Type="http://schemas.openxmlformats.org/officeDocument/2006/relationships/hyperlink" Target="https://gbr01.safelinks.protection.outlook.com/?url=https%3A%2F%2Flnks.gd%2Fl%2FeyJhbGciOiJIUzI1NiJ9.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.oseRpzjt4z5saaTm0FOkanmmn9XuK6niWNeMuTIUIKk%2Fs%2F1312121068%2Fbr%2F149458821967-l&amp;data=05%7C01%7Cfrimleyicb.collaborative.communications%40nhs.net%7Ca846622703f84d52f63408dad8713f1c%7C37c354b285b047f5b22207b48d774ee3%7C0%7C0%7C638060278160811026%7CUnknown%7CTWFpbGZsb3d8eyJWIjoiMC4wLjAwMDAiLCJQIjoiV2luMzIiLCJBTiI6Ik1haWwiLCJXVCI6Mn0%3D%7C3000%7C%7C%7C&amp;sdata=NXTWf3ubDfs82apR%2B26kBCj8kuVmEtOnpV7E25NFrnM%3D&amp;reserved=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br01.safelinks.protection.outlook.com/?url=https%3A%2F%2Ffrimley-healthiertogether.nhs.uk%2Fparentscarers%2Fworried-your-child-unwell%2Fscarlet-fever&amp;data=05%7C01%7Cfrimleyicb.collaborative.communications%40nhs.net%7Ca846622703f84d52f63408dad8713f1c%7C37c354b285b047f5b22207b48d774ee3%7C0%7C0%7C638060278160811026%7CUnknown%7CTWFpbGZsb3d8eyJWIjoiMC4wLjAwMDAiLCJQIjoiV2luMzIiLCJBTiI6Ik1haWwiLCJXVCI6Mn0%3D%7C3000%7C%7C%7C&amp;sdata=mSRish4UXXe9yBOUT1J9nUfukn8jdj0ogkuPoO8tPCQ%3D&amp;reserved=0" TargetMode="External"/><Relationship Id="rId11" Type="http://schemas.openxmlformats.org/officeDocument/2006/relationships/hyperlink" Target="https://gbr01.safelinks.protection.outlook.com/?url=https%3A%2F%2Flnks.gd%2Fl%2FeyJhbGciOiJIUzI1NiJ9.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.FoWQ-HpgvH8QClqF3p6pEUmXX4e8kiG5upWpv-Ga6SY%2Fs%2F1312121068%2Fbr%2F149458821967-l&amp;data=05%7C01%7Cfrimleyicb.collaborative.communications%40nhs.net%7Ca846622703f84d52f63408dad8713f1c%7C37c354b285b047f5b22207b48d774ee3%7C0%7C0%7C638060278160811026%7CUnknown%7CTWFpbGZsb3d8eyJWIjoiMC4wLjAwMDAiLCJQIjoiV2luMzIiLCJBTiI6Ik1haWwiLCJXVCI6Mn0%3D%7C3000%7C%7C%7C&amp;sdata=OE4tthys7S4Xcnmm%2FU4rSua45jShNsdxANPrBGUL%2BHU%3D&amp;reserved=0" TargetMode="External"/><Relationship Id="rId5" Type="http://schemas.openxmlformats.org/officeDocument/2006/relationships/hyperlink" Target="https://gbr01.safelinks.protection.outlook.com/?url=https%3A%2F%2Ffrimley-healthiertogether.nhs.uk%2Fprofessionals%2Fpadiatric-pathways&amp;data=05%7C01%7Cfrimleyicb.collaborative.communications%40nhs.net%7Ca846622703f84d52f63408dad8713f1c%7C37c354b285b047f5b22207b48d774ee3%7C0%7C0%7C638060278160654787%7CUnknown%7CTWFpbGZsb3d8eyJWIjoiMC4wLjAwMDAiLCJQIjoiV2luMzIiLCJBTiI6Ik1haWwiLCJXVCI6Mn0%3D%7C3000%7C%7C%7C&amp;sdata=rNxm7atXlSYJ8pkf0StZobdpH2eHFe00oE%2F8LUDjsOQ%3D&amp;reserved=0" TargetMode="External"/><Relationship Id="rId10" Type="http://schemas.openxmlformats.org/officeDocument/2006/relationships/hyperlink" Target="https://gbr01.safelinks.protection.outlook.com/?url=https%3A%2F%2Flnks.gd%2Fl%2FeyJhbGciOiJIUzI1NiJ9.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.nqeaTz71TU7_E8waXrrDuuN4hyX3iW7_MFucfjJI2K0%2Fs%2F1312121068%2Fbr%2F149458821967-l&amp;data=05%7C01%7Cfrimleyicb.collaborative.communications%40nhs.net%7Ca846622703f84d52f63408dad8713f1c%7C37c354b285b047f5b22207b48d774ee3%7C0%7C0%7C638060278160811026%7CUnknown%7CTWFpbGZsb3d8eyJWIjoiMC4wLjAwMDAiLCJQIjoiV2luMzIiLCJBTiI6Ik1haWwiLCJXVCI6Mn0%3D%7C3000%7C%7C%7C&amp;sdata=OR%2BQzH2tEBZ9bIsjoSak7NAcOTvNKzL1jbLBTdagSho%3D&amp;reserved=0" TargetMode="External"/><Relationship Id="rId4" Type="http://schemas.openxmlformats.org/officeDocument/2006/relationships/webSettings" Target="webSettings.xml"/><Relationship Id="rId9" Type="http://schemas.openxmlformats.org/officeDocument/2006/relationships/hyperlink" Target="https://gbr01.safelinks.protection.outlook.com/?url=https%3A%2F%2Flnks.gd%2Fl%2FeyJhbGciOiJIUzI1NiJ9.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.q4qQuvld8JwRznI3-VwPWlNOnlvOGRDvjUqD5QXWfHQ%2Fs%2F1312121068%2Fbr%2F149458821967-l&amp;data=05%7C01%7Cfrimleyicb.collaborative.communications%40nhs.net%7Ca846622703f84d52f63408dad8713f1c%7C37c354b285b047f5b22207b48d774ee3%7C0%7C0%7C638060278160811026%7CUnknown%7CTWFpbGZsb3d8eyJWIjoiMC4wLjAwMDAiLCJQIjoiV2luMzIiLCJBTiI6Ik1haWwiLCJXVCI6Mn0%3D%7C3000%7C%7C%7C&amp;sdata=7HrUCYcwu7LCRQskoBfwAvtvfExx4XG%2BRepn3WIQAuc%3D&amp;reserved=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2505</Words>
  <Characters>14285</Characters>
  <Application>Microsoft Office Word</Application>
  <DocSecurity>0</DocSecurity>
  <Lines>119</Lines>
  <Paragraphs>33</Paragraphs>
  <ScaleCrop>false</ScaleCrop>
  <Company/>
  <LinksUpToDate>false</LinksUpToDate>
  <CharactersWithSpaces>16757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MARTINEZ, Caroline (NHS FRIMLEY ICB - D4U1Y)</dc:creator>
  <cp:keywords/>
  <dc:description/>
  <cp:lastModifiedBy>MARTINEZ, Caroline (NHS FRIMLEY ICB - D4U1Y)</cp:lastModifiedBy>
  <cp:revision>1</cp:revision>
  <dcterms:created xsi:type="dcterms:W3CDTF">2022-12-07T17:25:00Z</dcterms:created>
  <dcterms:modified xsi:type="dcterms:W3CDTF">2022-12-07T17:28:00Z</dcterms:modified>
</cp:coreProperties>
</file>