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1EA7EF" w14:textId="77777777" w:rsidR="00E24D89" w:rsidRDefault="00E24D89" w:rsidP="00E24D89">
      <w:pPr>
        <w:shd w:val="clear" w:color="auto" w:fill="FFFFFF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Slough Targeted Lung Health Checks (TLHCs) - Supporting early diagnosis of lung </w:t>
      </w:r>
      <w:proofErr w:type="gramStart"/>
      <w:r>
        <w:rPr>
          <w:rFonts w:ascii="Arial" w:eastAsia="Times New Roman" w:hAnsi="Arial" w:cs="Arial"/>
          <w:color w:val="000000"/>
        </w:rPr>
        <w:t>conditions</w:t>
      </w:r>
      <w:proofErr w:type="gramEnd"/>
      <w:r>
        <w:rPr>
          <w:rFonts w:ascii="Arial" w:eastAsia="Times New Roman" w:hAnsi="Arial" w:cs="Arial"/>
          <w:color w:val="000000"/>
        </w:rPr>
        <w:t> </w:t>
      </w:r>
    </w:p>
    <w:p w14:paraId="5A1D5BCE" w14:textId="77777777" w:rsidR="00E24D89" w:rsidRDefault="00E24D89" w:rsidP="00E24D89">
      <w:pPr>
        <w:rPr>
          <w:rFonts w:ascii="Arial" w:eastAsia="Times New Roman" w:hAnsi="Arial" w:cs="Arial"/>
          <w:color w:val="000000"/>
        </w:rPr>
      </w:pPr>
    </w:p>
    <w:p w14:paraId="3357E1D3" w14:textId="77777777" w:rsidR="00E24D89" w:rsidRDefault="00E24D89" w:rsidP="00E24D89">
      <w:pPr>
        <w:shd w:val="clear" w:color="auto" w:fill="FFFFFF"/>
      </w:pPr>
      <w:r>
        <w:t xml:space="preserve">Since December 2022 a pilot to support the early detection of lung conditions has been offered to patients </w:t>
      </w:r>
      <w:r>
        <w:rPr>
          <w:rStyle w:val="contentpasted4"/>
          <w:shd w:val="clear" w:color="auto" w:fill="FFFFFF"/>
        </w:rPr>
        <w:t>aged 55 to 74 i</w:t>
      </w:r>
      <w:r>
        <w:t>n Slough. GP Practices are working with specialist healthcare teams to invite patients to an NHS lung health check in a drive to improve earlier diagnosis of lung cancer and save more lives.          </w:t>
      </w:r>
    </w:p>
    <w:p w14:paraId="4D7F3C62" w14:textId="77777777" w:rsidR="00E24D89" w:rsidRDefault="00E24D89" w:rsidP="00E24D89">
      <w:pPr>
        <w:shd w:val="clear" w:color="auto" w:fill="FFFFFF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br/>
      </w:r>
    </w:p>
    <w:p w14:paraId="253C688D" w14:textId="77777777" w:rsidR="00E24D89" w:rsidRDefault="00E24D89" w:rsidP="00E24D89">
      <w:pPr>
        <w:shd w:val="clear" w:color="auto" w:fill="FFFFFF"/>
        <w:spacing w:after="160"/>
        <w:rPr>
          <w:color w:val="000000"/>
        </w:rPr>
      </w:pPr>
      <w:r>
        <w:rPr>
          <w:rStyle w:val="contentpasted3"/>
          <w:rFonts w:ascii="Arial" w:hAnsi="Arial" w:cs="Arial"/>
          <w:color w:val="000000"/>
        </w:rPr>
        <w:t>Those invited have an initial phone assessment with a specially trained health care professional and if the assessment finds the person to be higher risk, they are offered a free low dose CT scan of the lungs for further investigation. The scanner is housed in a mobile unit located at convenient locations around Slough. </w:t>
      </w:r>
    </w:p>
    <w:p w14:paraId="1983A0BF" w14:textId="77777777" w:rsidR="00E24D89" w:rsidRDefault="00E24D89" w:rsidP="00E24D89">
      <w:pPr>
        <w:shd w:val="clear" w:color="auto" w:fill="FFFFFF"/>
        <w:rPr>
          <w:rFonts w:ascii="Arial" w:eastAsia="Times New Roman" w:hAnsi="Arial" w:cs="Arial"/>
          <w:color w:val="000000"/>
        </w:rPr>
      </w:pPr>
      <w:r>
        <w:rPr>
          <w:rStyle w:val="xelementtoproof"/>
          <w:rFonts w:ascii="Arial" w:eastAsia="Times New Roman" w:hAnsi="Arial" w:cs="Arial"/>
          <w:color w:val="000000"/>
          <w:shd w:val="clear" w:color="auto" w:fill="FFFFFF"/>
        </w:rPr>
        <w:t xml:space="preserve">To support patients' understanding of this offer, Dr Kesar </w:t>
      </w:r>
      <w:proofErr w:type="spellStart"/>
      <w:r>
        <w:rPr>
          <w:rStyle w:val="xelementtoproof"/>
          <w:rFonts w:ascii="Arial" w:eastAsia="Times New Roman" w:hAnsi="Arial" w:cs="Arial"/>
          <w:color w:val="000000"/>
          <w:shd w:val="clear" w:color="auto" w:fill="FFFFFF"/>
        </w:rPr>
        <w:t>Sadhra</w:t>
      </w:r>
      <w:proofErr w:type="spellEnd"/>
      <w:r>
        <w:rPr>
          <w:rStyle w:val="xelementtoproof"/>
          <w:rFonts w:ascii="Arial" w:eastAsia="Times New Roman" w:hAnsi="Arial" w:cs="Arial"/>
          <w:color w:val="000000"/>
          <w:shd w:val="clear" w:color="auto" w:fill="FFFFFF"/>
        </w:rPr>
        <w:t>, Slough GP has kindly recorded a video in both English and Punjabi, explaining the importance of taking part if invited.</w:t>
      </w:r>
    </w:p>
    <w:p w14:paraId="69BA89B7" w14:textId="77777777" w:rsidR="00E24D89" w:rsidRDefault="00E24D89" w:rsidP="00E24D89">
      <w:pPr>
        <w:shd w:val="clear" w:color="auto" w:fill="FFFFFF"/>
        <w:rPr>
          <w:rFonts w:ascii="Arial" w:eastAsia="Times New Roman" w:hAnsi="Arial" w:cs="Arial"/>
          <w:color w:val="000000"/>
        </w:rPr>
      </w:pPr>
    </w:p>
    <w:p w14:paraId="34421283" w14:textId="77777777" w:rsidR="00E24D89" w:rsidRDefault="00E24D89" w:rsidP="00E24D89">
      <w:pPr>
        <w:shd w:val="clear" w:color="auto" w:fill="FFFFFF"/>
        <w:rPr>
          <w:rFonts w:ascii="Arial" w:eastAsia="Times New Roman" w:hAnsi="Arial" w:cs="Arial"/>
          <w:color w:val="000000"/>
        </w:rPr>
      </w:pPr>
      <w:r>
        <w:rPr>
          <w:rStyle w:val="xelementtoproof"/>
          <w:rFonts w:ascii="Arial" w:eastAsia="Times New Roman" w:hAnsi="Arial" w:cs="Arial"/>
          <w:color w:val="000000"/>
          <w:shd w:val="clear" w:color="auto" w:fill="FFFFFF"/>
        </w:rPr>
        <w:t>You can view the English version at the following link</w:t>
      </w:r>
      <w:r>
        <w:rPr>
          <w:rStyle w:val="contentpasted2"/>
          <w:rFonts w:ascii="Arial" w:eastAsia="Times New Roman" w:hAnsi="Arial" w:cs="Arial"/>
          <w:color w:val="000000"/>
          <w:shd w:val="clear" w:color="auto" w:fill="FFFFFF"/>
        </w:rPr>
        <w:t> </w:t>
      </w:r>
      <w:hyperlink r:id="rId4" w:tgtFrame="_blank" w:history="1">
        <w:r>
          <w:rPr>
            <w:rStyle w:val="Hyperlink"/>
            <w:rFonts w:ascii="Arial" w:eastAsia="Times New Roman" w:hAnsi="Arial" w:cs="Arial"/>
            <w:shd w:val="clear" w:color="auto" w:fill="FFFFFF"/>
          </w:rPr>
          <w:t>https://youtu.be/AzNOix4lwK0</w:t>
        </w:r>
      </w:hyperlink>
    </w:p>
    <w:p w14:paraId="65CD0E0B" w14:textId="77777777" w:rsidR="00E24D89" w:rsidRDefault="00E24D89" w:rsidP="00E24D89">
      <w:pPr>
        <w:shd w:val="clear" w:color="auto" w:fill="FFFFFF"/>
        <w:rPr>
          <w:rFonts w:ascii="Arial" w:eastAsia="Times New Roman" w:hAnsi="Arial" w:cs="Arial"/>
          <w:color w:val="000000"/>
        </w:rPr>
      </w:pPr>
    </w:p>
    <w:p w14:paraId="06A0AFC4" w14:textId="77777777" w:rsidR="00E24D89" w:rsidRDefault="00E24D89" w:rsidP="00E24D89">
      <w:pPr>
        <w:shd w:val="clear" w:color="auto" w:fill="FFFFFF"/>
        <w:rPr>
          <w:rFonts w:ascii="Arial" w:eastAsia="Times New Roman" w:hAnsi="Arial" w:cs="Arial"/>
          <w:color w:val="000000"/>
        </w:rPr>
      </w:pPr>
      <w:r>
        <w:rPr>
          <w:rStyle w:val="xelementtoproof"/>
          <w:rFonts w:ascii="Arial" w:eastAsia="Times New Roman" w:hAnsi="Arial" w:cs="Arial"/>
          <w:color w:val="000000"/>
          <w:shd w:val="clear" w:color="auto" w:fill="FFFFFF"/>
        </w:rPr>
        <w:t>and the Punjabi version - </w:t>
      </w:r>
      <w:hyperlink r:id="rId5" w:tgtFrame="_blank" w:history="1">
        <w:r>
          <w:rPr>
            <w:rStyle w:val="Hyperlink"/>
            <w:rFonts w:ascii="Arial" w:eastAsia="Times New Roman" w:hAnsi="Arial" w:cs="Arial"/>
            <w:shd w:val="clear" w:color="auto" w:fill="FFFFFF"/>
          </w:rPr>
          <w:t>https://youtu.be/XU8jpezI6C4</w:t>
        </w:r>
      </w:hyperlink>
    </w:p>
    <w:p w14:paraId="5D8397AA" w14:textId="77777777" w:rsidR="00E24D89" w:rsidRDefault="00E24D89" w:rsidP="00E24D89">
      <w:pPr>
        <w:shd w:val="clear" w:color="auto" w:fill="FFFFFF"/>
        <w:rPr>
          <w:rFonts w:ascii="Arial" w:eastAsia="Times New Roman" w:hAnsi="Arial" w:cs="Arial"/>
          <w:color w:val="000000"/>
        </w:rPr>
      </w:pPr>
    </w:p>
    <w:p w14:paraId="1C5E4E12" w14:textId="77777777" w:rsidR="00E24D89" w:rsidRDefault="00E24D89" w:rsidP="00E24D89">
      <w:pPr>
        <w:shd w:val="clear" w:color="auto" w:fill="FFFFFF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We encourage Slough practices to share these videos, alongside the other resources available </w:t>
      </w:r>
      <w:hyperlink r:id="rId6" w:tooltip="https://www.frimleyhealthandcare.org.uk/working-here/communication-resources-for-system-partners/slough-tlhcs/" w:history="1">
        <w:r>
          <w:rPr>
            <w:rStyle w:val="Hyperlink"/>
            <w:rFonts w:ascii="Arial" w:eastAsia="Times New Roman" w:hAnsi="Arial" w:cs="Arial"/>
          </w:rPr>
          <w:t>HERE</w:t>
        </w:r>
      </w:hyperlink>
      <w:r>
        <w:rPr>
          <w:rFonts w:ascii="Arial" w:eastAsia="Times New Roman" w:hAnsi="Arial" w:cs="Arial"/>
          <w:color w:val="000000"/>
        </w:rPr>
        <w:t xml:space="preserve"> to </w:t>
      </w:r>
      <w:proofErr w:type="spellStart"/>
      <w:r>
        <w:rPr>
          <w:rFonts w:ascii="Arial" w:eastAsia="Times New Roman" w:hAnsi="Arial" w:cs="Arial"/>
          <w:color w:val="000000"/>
        </w:rPr>
        <w:t>maxmise</w:t>
      </w:r>
      <w:proofErr w:type="spellEnd"/>
      <w:r>
        <w:rPr>
          <w:rFonts w:ascii="Arial" w:eastAsia="Times New Roman" w:hAnsi="Arial" w:cs="Arial"/>
          <w:color w:val="000000"/>
        </w:rPr>
        <w:t xml:space="preserve"> uptake of this offer. </w:t>
      </w:r>
    </w:p>
    <w:p w14:paraId="68E5BEEF" w14:textId="77777777" w:rsidR="00E24D89" w:rsidRDefault="00E24D89" w:rsidP="00E24D89">
      <w:pPr>
        <w:shd w:val="clear" w:color="auto" w:fill="FFFFFF"/>
        <w:rPr>
          <w:rFonts w:ascii="Arial" w:eastAsia="Times New Roman" w:hAnsi="Arial" w:cs="Arial"/>
          <w:color w:val="000000"/>
        </w:rPr>
      </w:pPr>
    </w:p>
    <w:p w14:paraId="0D722729" w14:textId="77777777" w:rsidR="001A3990" w:rsidRDefault="001A3990"/>
    <w:sectPr w:rsidR="001A399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24D89"/>
    <w:rsid w:val="001A3990"/>
    <w:rsid w:val="00E24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F5BC94"/>
  <w15:chartTrackingRefBased/>
  <w15:docId w15:val="{C8229CA5-408A-40C9-AF92-034340A75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4D89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24D89"/>
    <w:rPr>
      <w:color w:val="0000FF"/>
      <w:u w:val="single"/>
    </w:rPr>
  </w:style>
  <w:style w:type="character" w:customStyle="1" w:styleId="contentpasted4">
    <w:name w:val="contentpasted4"/>
    <w:basedOn w:val="DefaultParagraphFont"/>
    <w:rsid w:val="00E24D89"/>
  </w:style>
  <w:style w:type="character" w:customStyle="1" w:styleId="contentpasted3">
    <w:name w:val="contentpasted3"/>
    <w:basedOn w:val="DefaultParagraphFont"/>
    <w:rsid w:val="00E24D89"/>
  </w:style>
  <w:style w:type="character" w:customStyle="1" w:styleId="xelementtoproof">
    <w:name w:val="x_elementtoproof"/>
    <w:basedOn w:val="DefaultParagraphFont"/>
    <w:rsid w:val="00E24D89"/>
  </w:style>
  <w:style w:type="character" w:customStyle="1" w:styleId="contentpasted2">
    <w:name w:val="contentpasted2"/>
    <w:basedOn w:val="DefaultParagraphFont"/>
    <w:rsid w:val="00E24D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7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gbr01.safelinks.protection.outlook.com/?url=https%3A%2F%2Fwww.frimleyhealthandcare.org.uk%2Fworking-here%2Fcommunication-resources-for-system-partners%2Fslough-tlhcs%2F&amp;data=05%7C01%7Cfrimleyicb.collaborative.communications%40nhs.net%7C30bb3b23d364403eec5b08db3fda8df0%7C37c354b285b047f5b22207b48d774ee3%7C0%7C0%7C638173980129659777%7CUnknown%7CTWFpbGZsb3d8eyJWIjoiMC4wLjAwMDAiLCJQIjoiV2luMzIiLCJBTiI6Ik1haWwiLCJXVCI6Mn0%3D%7C3000%7C%7C%7C&amp;sdata=y8GSR2NWxmkqfqXUto%2F04GwQc3k%2FM6%2FItVgM1Zqp%2BZI%3D&amp;reserved=0" TargetMode="External"/><Relationship Id="rId5" Type="http://schemas.openxmlformats.org/officeDocument/2006/relationships/hyperlink" Target="https://gbr01.safelinks.protection.outlook.com/?url=https%3A%2F%2Fyoutu.be%2FXU8jpezI6C4&amp;data=05%7C01%7Cfrimleyicb.collaborative.communications%40nhs.net%7C30bb3b23d364403eec5b08db3fda8df0%7C37c354b285b047f5b22207b48d774ee3%7C0%7C0%7C638173980129659777%7CUnknown%7CTWFpbGZsb3d8eyJWIjoiMC4wLjAwMDAiLCJQIjoiV2luMzIiLCJBTiI6Ik1haWwiLCJXVCI6Mn0%3D%7C3000%7C%7C%7C&amp;sdata=wuOwQYJ7I7mVcBz0kBGINk3UAbdAn4YbpBEt4%2FoSHks%3D&amp;reserved=0" TargetMode="External"/><Relationship Id="rId4" Type="http://schemas.openxmlformats.org/officeDocument/2006/relationships/hyperlink" Target="https://gbr01.safelinks.protection.outlook.com/?url=https%3A%2F%2Fyoutu.be%2FAzNOix4lwK0&amp;data=05%7C01%7Cfrimleyicb.collaborative.communications%40nhs.net%7C30bb3b23d364403eec5b08db3fda8df0%7C37c354b285b047f5b22207b48d774ee3%7C0%7C0%7C638173980129659777%7CUnknown%7CTWFpbGZsb3d8eyJWIjoiMC4wLjAwMDAiLCJQIjoiV2luMzIiLCJBTiI6Ik1haWwiLCJXVCI6Mn0%3D%7C3000%7C%7C%7C&amp;sdata=ZHM9OjDg96Cf6vUQ0qV1bBrj2s69ga6v8Rq22kVi%2Fgw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412</Words>
  <Characters>2352</Characters>
  <Application>Microsoft Office Word</Application>
  <DocSecurity>0</DocSecurity>
  <Lines>19</Lines>
  <Paragraphs>5</Paragraphs>
  <ScaleCrop>false</ScaleCrop>
  <Company/>
  <LinksUpToDate>false</LinksUpToDate>
  <CharactersWithSpaces>2759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2023-04-20T08:43:00Z</dcterms:created>
  <dcterms:modified xsi:type="dcterms:W3CDTF">2023-04-20T08:43:00Z</dcterms:modified>
</cp:coreProperties>
</file>