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49382F" w14:textId="77777777" w:rsidR="00014FEA" w:rsidRDefault="00014FEA" w:rsidP="00014FEA">
      <w:pPr>
        <w:rPr>
          <w:b/>
          <w:bCs/>
        </w:rPr>
      </w:pPr>
      <w:r>
        <w:rPr>
          <w:b/>
          <w:bCs/>
        </w:rPr>
        <w:t>Update on Community Pharmacy Hypertension Service</w:t>
      </w:r>
    </w:p>
    <w:p w14:paraId="05FD2E88" w14:textId="77777777" w:rsidR="00014FEA" w:rsidRDefault="00014FEA" w:rsidP="00014FEA">
      <w:r>
        <w:t>There are now 97 pharmacies providing the service within Frimley ICS, with coverage across all Places. This is a significant expansion from the numbers in March.</w:t>
      </w:r>
    </w:p>
    <w:p w14:paraId="5CEEC782" w14:textId="77777777" w:rsidR="00014FEA" w:rsidRDefault="00014FEA" w:rsidP="00014FEA"/>
    <w:p w14:paraId="4F68B798" w14:textId="77777777" w:rsidR="00014FEA" w:rsidRDefault="00014FEA" w:rsidP="00014FEA">
      <w:r>
        <w:t>Maps to help people identify pharmacies offering the service have been created and can be accessed via these links:</w:t>
      </w:r>
    </w:p>
    <w:p w14:paraId="7F58153C" w14:textId="77777777" w:rsidR="00014FEA" w:rsidRDefault="00014FEA" w:rsidP="00014FEA">
      <w:pPr>
        <w:rPr>
          <w:color w:val="1F3864"/>
        </w:rPr>
      </w:pPr>
      <w:r>
        <w:t xml:space="preserve">Surrey: </w:t>
      </w:r>
      <w:hyperlink r:id="rId5" w:history="1">
        <w:r>
          <w:rPr>
            <w:rStyle w:val="Hyperlink"/>
            <w:color w:val="0563C1"/>
          </w:rPr>
          <w:t>https://www.google.com/maps/d/viewer?mid=1XyIknrx4YTNVd3fC2v4STJWOXG66X7no&amp;ll=51.085697186892986%2C-0.07060520000000348&amp;z=9</w:t>
        </w:r>
      </w:hyperlink>
    </w:p>
    <w:p w14:paraId="7133A8E3" w14:textId="77777777" w:rsidR="00014FEA" w:rsidRDefault="00014FEA" w:rsidP="00014FEA">
      <w:pPr>
        <w:rPr>
          <w:color w:val="1F3864"/>
        </w:rPr>
      </w:pPr>
    </w:p>
    <w:p w14:paraId="65E303AC" w14:textId="77777777" w:rsidR="00014FEA" w:rsidRDefault="00014FEA" w:rsidP="00014FEA">
      <w:pPr>
        <w:rPr>
          <w:color w:val="1F3864"/>
        </w:rPr>
      </w:pPr>
      <w:r>
        <w:t>Thames Valley</w:t>
      </w:r>
      <w:r>
        <w:rPr>
          <w:color w:val="1F3864"/>
        </w:rPr>
        <w:t xml:space="preserve">: </w:t>
      </w:r>
      <w:hyperlink r:id="rId6" w:history="1">
        <w:r>
          <w:rPr>
            <w:rStyle w:val="Hyperlink"/>
            <w:color w:val="0563C1"/>
          </w:rPr>
          <w:t>https://www.google.com/maps/d/viewer?mid=1aZw0mZyjusj327RPtArae5MkoSZkKqIj&amp;ll=51.705944284862625%2C-1.0503944999999915&amp;z=9</w:t>
        </w:r>
      </w:hyperlink>
    </w:p>
    <w:p w14:paraId="5110DD63" w14:textId="77777777" w:rsidR="00014FEA" w:rsidRDefault="00014FEA" w:rsidP="00014FEA"/>
    <w:p w14:paraId="0F09FB21" w14:textId="77777777" w:rsidR="00014FEA" w:rsidRDefault="00014FEA" w:rsidP="00014FEA">
      <w:r>
        <w:t xml:space="preserve">Hampshire: </w:t>
      </w:r>
      <w:hyperlink r:id="rId7" w:history="1">
        <w:r>
          <w:rPr>
            <w:rStyle w:val="Hyperlink"/>
          </w:rPr>
          <w:t>https://www.google.com/maps/d/viewer?mid=1zb2cPd5S81Vhua18d3RexkYhgxE7JC4&amp;ll=50.97384582234335%2C-1.2748755999999983&amp;z=9</w:t>
        </w:r>
      </w:hyperlink>
      <w:r>
        <w:t xml:space="preserve"> </w:t>
      </w:r>
    </w:p>
    <w:p w14:paraId="0CF3E481" w14:textId="77777777" w:rsidR="00014FEA" w:rsidRDefault="00014FEA" w:rsidP="00014FEA"/>
    <w:p w14:paraId="0391CF3B" w14:textId="77777777" w:rsidR="00014FEA" w:rsidRDefault="00014FEA" w:rsidP="00014FEA">
      <w:r>
        <w:t>Some pharmacies are reporting that they have capacity for a higher number of referrals than they are currently receiving. Discussion with local pharmacies can agree referral routes that suit both practice and pharmacy. Some options to consider are:</w:t>
      </w:r>
    </w:p>
    <w:p w14:paraId="0BC7BDEA" w14:textId="77777777" w:rsidR="00014FEA" w:rsidRDefault="00014FEA" w:rsidP="00014FEA">
      <w:pPr>
        <w:pStyle w:val="ListParagraph"/>
        <w:numPr>
          <w:ilvl w:val="0"/>
          <w:numId w:val="1"/>
        </w:numPr>
        <w:rPr>
          <w:rFonts w:eastAsia="Times New Roman"/>
        </w:rPr>
      </w:pPr>
      <w:r>
        <w:rPr>
          <w:rFonts w:eastAsia="Times New Roman"/>
          <w:b/>
          <w:bCs/>
        </w:rPr>
        <w:t>Identifying previously undiagnosed hypertension</w:t>
      </w:r>
      <w:r>
        <w:rPr>
          <w:rFonts w:eastAsia="Times New Roman"/>
        </w:rPr>
        <w:t xml:space="preserve"> – pharmacies can carry out blood pressure measurement as well as ABPM for people who are over 40 years old. Practices can refer to this service (as well as pharmacies approaching people themselves). It links directly with the PCN DES IIF targets for increasing hypertension registers. </w:t>
      </w:r>
    </w:p>
    <w:p w14:paraId="08CD6552" w14:textId="77777777" w:rsidR="00014FEA" w:rsidRDefault="00014FEA" w:rsidP="00014FEA">
      <w:pPr>
        <w:pStyle w:val="ListParagraph"/>
      </w:pPr>
      <w:r>
        <w:t>-You may want to consider identifying a list of people over 40 with hypertension and sending them a text message to make them aware of this pharmacy service (</w:t>
      </w:r>
      <w:proofErr w:type="spellStart"/>
      <w:r>
        <w:t>Ardens</w:t>
      </w:r>
      <w:proofErr w:type="spellEnd"/>
      <w:r>
        <w:t xml:space="preserve"> search available).</w:t>
      </w:r>
    </w:p>
    <w:p w14:paraId="4AB4ADD1" w14:textId="77777777" w:rsidR="00014FEA" w:rsidRDefault="00014FEA" w:rsidP="00014FEA">
      <w:pPr>
        <w:pStyle w:val="ListParagraph"/>
        <w:numPr>
          <w:ilvl w:val="0"/>
          <w:numId w:val="1"/>
        </w:numPr>
        <w:rPr>
          <w:rFonts w:eastAsia="Times New Roman"/>
        </w:rPr>
      </w:pPr>
      <w:r>
        <w:rPr>
          <w:rFonts w:eastAsia="Times New Roman"/>
          <w:b/>
          <w:bCs/>
        </w:rPr>
        <w:t>Blood pressure checks for people already diagnosed with hypertension</w:t>
      </w:r>
      <w:r>
        <w:rPr>
          <w:rFonts w:eastAsia="Times New Roman"/>
        </w:rPr>
        <w:t xml:space="preserve"> – pharmacies can check the blood pressure of people with hypertension and send those results to practices </w:t>
      </w:r>
      <w:proofErr w:type="gramStart"/>
      <w:r>
        <w:rPr>
          <w:rFonts w:eastAsia="Times New Roman"/>
        </w:rPr>
        <w:t>to be</w:t>
      </w:r>
      <w:proofErr w:type="gramEnd"/>
      <w:r>
        <w:rPr>
          <w:rFonts w:eastAsia="Times New Roman"/>
        </w:rPr>
        <w:t xml:space="preserve"> included in the EMIS record. This has the potential to save primary care a lot of work and improve QOF achievement too. </w:t>
      </w:r>
    </w:p>
    <w:p w14:paraId="107CF927" w14:textId="77777777" w:rsidR="00014FEA" w:rsidRDefault="00014FEA" w:rsidP="00014FEA">
      <w:pPr>
        <w:pStyle w:val="ListParagraph"/>
      </w:pPr>
      <w:r>
        <w:t>-If you would like to use this service then pharmacies will need confirmation in writing from the practice that they can carry out these checks for a specified cohort of patients. There is a local template letter that can be used for this.</w:t>
      </w:r>
    </w:p>
    <w:p w14:paraId="256F18EC" w14:textId="77777777" w:rsidR="00014FEA" w:rsidRDefault="00014FEA" w:rsidP="00014FEA">
      <w:pPr>
        <w:pStyle w:val="ListParagraph"/>
      </w:pPr>
      <w:r>
        <w:t xml:space="preserve">-Alternatively, a text could be sent to people with </w:t>
      </w:r>
      <w:proofErr w:type="gramStart"/>
      <w:r>
        <w:t>hypertension</w:t>
      </w:r>
      <w:proofErr w:type="gramEnd"/>
      <w:r>
        <w:t xml:space="preserve"> and this could be shown by the patient to the pharmacy as evidence of referral.</w:t>
      </w:r>
    </w:p>
    <w:p w14:paraId="321BE1B6" w14:textId="77777777" w:rsidR="00014FEA" w:rsidRDefault="00014FEA" w:rsidP="00014FEA">
      <w:pPr>
        <w:pStyle w:val="ListParagraph"/>
      </w:pPr>
      <w:r>
        <w:t>-Individual referrals can also be emailed to pharmacies.</w:t>
      </w:r>
    </w:p>
    <w:p w14:paraId="72AEE3FF" w14:textId="77777777" w:rsidR="00014FEA" w:rsidRDefault="00014FEA" w:rsidP="00014FEA"/>
    <w:p w14:paraId="3A6DA885" w14:textId="77777777" w:rsidR="00014FEA" w:rsidRDefault="00014FEA" w:rsidP="00014FEA">
      <w:r>
        <w:t xml:space="preserve">If you would like further </w:t>
      </w:r>
      <w:proofErr w:type="gramStart"/>
      <w:r>
        <w:t>information</w:t>
      </w:r>
      <w:proofErr w:type="gramEnd"/>
      <w:r>
        <w:t xml:space="preserve"> please do contact the Medicines Optimisation Team or speak to your local pharmacy.</w:t>
      </w:r>
    </w:p>
    <w:p w14:paraId="06D84198" w14:textId="77777777" w:rsidR="004F52D7" w:rsidRDefault="00014FEA"/>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7A273A"/>
    <w:multiLevelType w:val="hybridMultilevel"/>
    <w:tmpl w:val="5218EA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4806105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FEA"/>
    <w:rsid w:val="00014FEA"/>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F4529"/>
  <w15:chartTrackingRefBased/>
  <w15:docId w15:val="{935B36D4-3D83-42C7-B7DE-2B40FBE4E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FEA"/>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14FEA"/>
    <w:rPr>
      <w:color w:val="0000FF"/>
      <w:u w:val="single"/>
    </w:rPr>
  </w:style>
  <w:style w:type="paragraph" w:styleId="ListParagraph">
    <w:name w:val="List Paragraph"/>
    <w:basedOn w:val="Normal"/>
    <w:uiPriority w:val="34"/>
    <w:qFormat/>
    <w:rsid w:val="00014FE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4708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ogle.com/maps/d/viewer?mid=1zb2cPd5S81Vhua18d3RexkYhgxE7JC4&amp;ll=50.97384582234335%2C-1.2748755999999983&amp;z=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ogle.com/maps/d/viewer?mid=1aZw0mZyjusj327RPtArae5MkoSZkKqIj&amp;ll=51.705944284862625%2C-1.0503944999999915&amp;z=9" TargetMode="External"/><Relationship Id="rId5" Type="http://schemas.openxmlformats.org/officeDocument/2006/relationships/hyperlink" Target="https://www.google.com/maps/d/viewer?mid=1XyIknrx4YTNVd3fC2v4STJWOXG66X7no&amp;ll=51.085697186892986%2C-0.07060520000000348&amp;z=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415</Words>
  <Characters>2370</Characters>
  <Application>Microsoft Office Word</Application>
  <DocSecurity>0</DocSecurity>
  <Lines>19</Lines>
  <Paragraphs>5</Paragraphs>
  <ScaleCrop>false</ScaleCrop>
  <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ICB - D4U1Y)</dc:creator>
  <cp:keywords/>
  <dc:description/>
  <cp:lastModifiedBy>COULTER, Jayne (NHS FRIMLEY ICB - D4U1Y)</cp:lastModifiedBy>
  <cp:revision>1</cp:revision>
  <dcterms:created xsi:type="dcterms:W3CDTF">2022-07-06T12:05:00Z</dcterms:created>
  <dcterms:modified xsi:type="dcterms:W3CDTF">2022-07-06T12:05:00Z</dcterms:modified>
</cp:coreProperties>
</file>