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7643E6" w14:textId="77777777" w:rsidR="00796D20" w:rsidRDefault="00796D20" w:rsidP="00796D20">
      <w:pPr>
        <w:spacing w:before="100" w:beforeAutospacing="1" w:after="100" w:afterAutospacing="1" w:line="315" w:lineRule="exact"/>
        <w:textAlignment w:val="center"/>
        <w:rPr>
          <w:rFonts w:ascii="Arial" w:hAnsi="Arial" w:cs="Arial"/>
          <w:color w:val="030303"/>
          <w:position w:val="17"/>
          <w:sz w:val="20"/>
          <w:szCs w:val="20"/>
          <w:lang w:eastAsia="en-GB"/>
        </w:rPr>
      </w:pPr>
      <w:r>
        <w:rPr>
          <w:rFonts w:ascii="Arial" w:hAnsi="Arial" w:cs="Arial"/>
          <w:color w:val="030303"/>
          <w:position w:val="17"/>
          <w:sz w:val="20"/>
          <w:szCs w:val="20"/>
          <w:lang w:eastAsia="en-GB"/>
        </w:rPr>
        <w:t>From 1</w:t>
      </w:r>
      <w:r>
        <w:rPr>
          <w:rFonts w:ascii="Arial" w:hAnsi="Arial" w:cs="Arial"/>
          <w:color w:val="030303"/>
          <w:position w:val="17"/>
          <w:sz w:val="20"/>
          <w:szCs w:val="20"/>
          <w:vertAlign w:val="superscript"/>
          <w:lang w:eastAsia="en-GB"/>
        </w:rPr>
        <w:t xml:space="preserve"> </w:t>
      </w:r>
      <w:r>
        <w:rPr>
          <w:rFonts w:ascii="Arial" w:hAnsi="Arial" w:cs="Arial"/>
          <w:color w:val="030303"/>
          <w:position w:val="17"/>
          <w:sz w:val="20"/>
          <w:szCs w:val="20"/>
          <w:lang w:eastAsia="en-GB"/>
        </w:rPr>
        <w:t>April, in line with UKHSA advice, the following updated arrangements for staff and patient testing will apply.</w:t>
      </w:r>
    </w:p>
    <w:p w14:paraId="4A17D0DB" w14:textId="77777777" w:rsidR="00796D20" w:rsidRDefault="00796D20" w:rsidP="00796D20">
      <w:pPr>
        <w:spacing w:before="100" w:beforeAutospacing="1" w:after="100" w:afterAutospacing="1" w:line="315" w:lineRule="exact"/>
        <w:textAlignment w:val="center"/>
        <w:rPr>
          <w:rFonts w:ascii="Arial" w:hAnsi="Arial" w:cs="Arial"/>
          <w:color w:val="030303"/>
          <w:position w:val="17"/>
          <w:sz w:val="20"/>
          <w:szCs w:val="20"/>
          <w:lang w:eastAsia="en-GB"/>
        </w:rPr>
      </w:pPr>
      <w:r>
        <w:rPr>
          <w:rFonts w:ascii="Arial" w:hAnsi="Arial" w:cs="Arial"/>
          <w:color w:val="030303"/>
          <w:position w:val="17"/>
          <w:sz w:val="20"/>
          <w:szCs w:val="20"/>
          <w:lang w:eastAsia="en-GB"/>
        </w:rPr>
        <w:t>Patient facing staff should continue to test twice weekly when asymptomatic. LFD tests for patient facing staff will continue to be available through the gov.uk portal.</w:t>
      </w:r>
    </w:p>
    <w:p w14:paraId="0EB4369B" w14:textId="77777777" w:rsidR="00796D20" w:rsidRDefault="00796D20" w:rsidP="00796D20">
      <w:pPr>
        <w:spacing w:before="100" w:beforeAutospacing="1" w:after="100" w:afterAutospacing="1"/>
        <w:textAlignment w:val="center"/>
        <w:rPr>
          <w:rFonts w:ascii="Arial" w:hAnsi="Arial" w:cs="Arial"/>
          <w:color w:val="030303"/>
          <w:position w:val="17"/>
          <w:sz w:val="20"/>
          <w:szCs w:val="20"/>
          <w:lang w:eastAsia="en-GB"/>
        </w:rPr>
      </w:pPr>
      <w:r>
        <w:rPr>
          <w:rFonts w:ascii="Arial" w:hAnsi="Arial" w:cs="Arial"/>
          <w:color w:val="030303"/>
          <w:position w:val="17"/>
          <w:sz w:val="20"/>
          <w:szCs w:val="20"/>
          <w:lang w:eastAsia="en-GB"/>
        </w:rPr>
        <w:t xml:space="preserve">All symptomatic staff should test using LFDs and continue to follow the current return to work guidance. Symptomatic staff can continue to access LFDs via the gov.uk portal. </w:t>
      </w:r>
    </w:p>
    <w:p w14:paraId="329F9201" w14:textId="77777777" w:rsidR="00796D20" w:rsidRDefault="00796D20" w:rsidP="00796D20">
      <w:pPr>
        <w:spacing w:before="100" w:beforeAutospacing="1" w:after="100" w:afterAutospacing="1"/>
        <w:textAlignment w:val="center"/>
        <w:rPr>
          <w:u w:val="single"/>
        </w:rPr>
      </w:pPr>
      <w:hyperlink w:history="1">
        <w:r>
          <w:rPr>
            <w:rStyle w:val="Hyperlink"/>
          </w:rPr>
          <w:t>Order coronavirus (COVID-19) rapid lateral flow tests - GOV.UK (www.gov.uk)</w:t>
        </w:r>
      </w:hyperlink>
    </w:p>
    <w:p w14:paraId="2EB104F5" w14:textId="77777777" w:rsidR="00796D20" w:rsidRDefault="00796D20" w:rsidP="00796D20">
      <w:pPr>
        <w:spacing w:before="100" w:beforeAutospacing="1" w:after="100" w:afterAutospacing="1" w:line="360" w:lineRule="auto"/>
        <w:textAlignment w:val="center"/>
        <w:rPr>
          <w:rFonts w:ascii="Arial" w:hAnsi="Arial" w:cs="Arial"/>
          <w:color w:val="030303"/>
          <w:position w:val="17"/>
          <w:sz w:val="20"/>
          <w:szCs w:val="20"/>
          <w:lang w:eastAsia="en-GB"/>
        </w:rPr>
      </w:pPr>
      <w:r>
        <w:rPr>
          <w:rFonts w:ascii="Arial" w:hAnsi="Arial" w:cs="Arial"/>
          <w:color w:val="202A30"/>
          <w:sz w:val="20"/>
          <w:szCs w:val="20"/>
          <w:shd w:val="clear" w:color="auto" w:fill="FFFFFF"/>
        </w:rPr>
        <w:t>Reporting test results remains a requirement and we should encourage all staff to report the results of their twice weekly asymptomatic tests whether positive or negative at </w:t>
      </w:r>
      <w:hyperlink r:id="rId5" w:history="1">
        <w:r>
          <w:rPr>
            <w:rStyle w:val="Hyperlink"/>
            <w:rFonts w:ascii="Arial" w:hAnsi="Arial" w:cs="Arial"/>
            <w:color w:val="005EB8"/>
            <w:sz w:val="20"/>
            <w:szCs w:val="20"/>
            <w:bdr w:val="none" w:sz="0" w:space="0" w:color="auto" w:frame="1"/>
            <w:shd w:val="clear" w:color="auto" w:fill="FFFFFF"/>
          </w:rPr>
          <w:t>https://www.gov.uk/report-covid19-result</w:t>
        </w:r>
      </w:hyperlink>
    </w:p>
    <w:p w14:paraId="5818079D" w14:textId="77777777" w:rsidR="00796D20" w:rsidRDefault="00796D20" w:rsidP="00796D20">
      <w:pPr>
        <w:spacing w:before="100" w:beforeAutospacing="1" w:after="100" w:afterAutospacing="1" w:line="315" w:lineRule="exact"/>
        <w:textAlignment w:val="center"/>
        <w:rPr>
          <w:rFonts w:ascii="Arial" w:hAnsi="Arial" w:cs="Arial"/>
          <w:color w:val="030303"/>
          <w:position w:val="17"/>
          <w:sz w:val="20"/>
          <w:szCs w:val="20"/>
          <w:lang w:eastAsia="en-GB"/>
        </w:rPr>
      </w:pPr>
      <w:r>
        <w:rPr>
          <w:rFonts w:ascii="Arial" w:hAnsi="Arial" w:cs="Arial"/>
          <w:color w:val="030303"/>
          <w:position w:val="17"/>
          <w:sz w:val="20"/>
          <w:szCs w:val="20"/>
          <w:lang w:eastAsia="en-GB"/>
        </w:rPr>
        <w:t>In a change to testing policy, staff who are household contacts of a positive COVID-19 case will no longer be required to have a PCR test in order to return to work. Staff who are household contacts of a positive COVID-19 case will now be able to continue to work as normal if they remain asymptomatic and continue to test twice weekly. They will no longer be required to have a PCR test in order to return to work.</w:t>
      </w:r>
    </w:p>
    <w:p w14:paraId="2CE8FF5B" w14:textId="77777777" w:rsidR="00796D20" w:rsidRDefault="00796D20" w:rsidP="00796D20">
      <w:pPr>
        <w:pStyle w:val="Heading1"/>
        <w:shd w:val="clear" w:color="auto" w:fill="FFFFFF"/>
        <w:spacing w:before="100" w:beforeAutospacing="1" w:after="100" w:afterAutospacing="1"/>
        <w:rPr>
          <w:rFonts w:ascii="Arial" w:eastAsia="Times New Roman" w:hAnsi="Arial" w:cs="Arial"/>
          <w:b/>
          <w:bCs/>
          <w:color w:val="0B0C0C"/>
          <w:sz w:val="48"/>
          <w:szCs w:val="48"/>
          <w:lang w:eastAsia="en-GB"/>
        </w:rPr>
      </w:pPr>
      <w:r>
        <w:rPr>
          <w:rFonts w:ascii="Arial" w:eastAsia="Times New Roman" w:hAnsi="Arial" w:cs="Arial"/>
          <w:color w:val="030303"/>
          <w:position w:val="17"/>
          <w:sz w:val="20"/>
          <w:szCs w:val="20"/>
          <w:lang w:eastAsia="en-GB"/>
        </w:rPr>
        <w:t xml:space="preserve">Although the general public will not be offered COVID-19 tests routinely if symptomatic, there may be some instances where a clinician will want to offer a COVID-19 test as part of a diagnostic pathway to support clinical decisions. In these cases, patients should be directed to the </w:t>
      </w:r>
      <w:hyperlink r:id="rId6" w:history="1">
        <w:r>
          <w:rPr>
            <w:rStyle w:val="Hyperlink"/>
            <w:rFonts w:ascii="Arial" w:eastAsia="Times New Roman" w:hAnsi="Arial" w:cs="Arial"/>
            <w:position w:val="17"/>
            <w:sz w:val="20"/>
            <w:szCs w:val="20"/>
            <w:lang w:eastAsia="en-GB"/>
          </w:rPr>
          <w:t>gov.uk LFD website</w:t>
        </w:r>
      </w:hyperlink>
      <w:r>
        <w:rPr>
          <w:rFonts w:ascii="Arial" w:eastAsia="Times New Roman" w:hAnsi="Arial" w:cs="Arial"/>
          <w:color w:val="030303"/>
          <w:position w:val="17"/>
          <w:sz w:val="20"/>
          <w:szCs w:val="20"/>
          <w:lang w:eastAsia="en-GB"/>
        </w:rPr>
        <w:t xml:space="preserve"> to order their tests, where they will be asked to confirm that their clinician has requested this.</w:t>
      </w:r>
      <w:r>
        <w:rPr>
          <w:rFonts w:ascii="Arial" w:eastAsia="Times New Roman" w:hAnsi="Arial" w:cs="Arial"/>
          <w:b/>
          <w:bCs/>
          <w:color w:val="0B0C0C"/>
          <w:sz w:val="48"/>
          <w:szCs w:val="48"/>
          <w:lang w:eastAsia="en-GB"/>
        </w:rPr>
        <w:t xml:space="preserve"> </w:t>
      </w:r>
    </w:p>
    <w:p w14:paraId="0199206D" w14:textId="77777777" w:rsidR="00796D20" w:rsidRDefault="00796D20" w:rsidP="00796D20">
      <w:pPr>
        <w:pStyle w:val="Heading1"/>
        <w:shd w:val="clear" w:color="auto" w:fill="FFFFFF"/>
        <w:spacing w:before="100" w:beforeAutospacing="1" w:after="100" w:afterAutospacing="1"/>
        <w:rPr>
          <w:rFonts w:ascii="Arial" w:eastAsia="Times New Roman" w:hAnsi="Arial" w:cs="Arial"/>
          <w:b/>
          <w:bCs/>
          <w:i/>
          <w:iCs/>
          <w:color w:val="0B0C0C"/>
          <w:sz w:val="48"/>
          <w:szCs w:val="48"/>
          <w:lang w:eastAsia="en-GB"/>
        </w:rPr>
      </w:pPr>
      <w:r>
        <w:rPr>
          <w:rFonts w:ascii="Arial" w:eastAsia="Times New Roman" w:hAnsi="Arial" w:cs="Arial"/>
          <w:b/>
          <w:bCs/>
          <w:i/>
          <w:iCs/>
          <w:color w:val="0B0C0C"/>
          <w:sz w:val="48"/>
          <w:szCs w:val="48"/>
          <w:lang w:eastAsia="en-GB"/>
        </w:rPr>
        <w:t>Check if you are eligible to order rapid lateral flow tests</w:t>
      </w:r>
    </w:p>
    <w:p w14:paraId="6A7DAB52" w14:textId="77777777" w:rsidR="00796D20" w:rsidRDefault="00796D20" w:rsidP="00796D20">
      <w:pPr>
        <w:shd w:val="clear" w:color="auto" w:fill="FFFFFF"/>
        <w:spacing w:before="100" w:beforeAutospacing="1" w:after="100" w:afterAutospacing="1"/>
        <w:rPr>
          <w:rFonts w:ascii="Arial" w:hAnsi="Arial" w:cs="Arial"/>
          <w:i/>
          <w:iCs/>
          <w:color w:val="0B0C0C"/>
          <w:lang w:eastAsia="en-GB"/>
        </w:rPr>
      </w:pPr>
      <w:r>
        <w:rPr>
          <w:rFonts w:ascii="Arial" w:hAnsi="Arial" w:cs="Arial"/>
          <w:i/>
          <w:iCs/>
          <w:color w:val="0B0C0C"/>
          <w:lang w:eastAsia="en-GB"/>
        </w:rPr>
        <w:t>In England, you can order tests if:</w:t>
      </w:r>
    </w:p>
    <w:p w14:paraId="72224BB1" w14:textId="77777777" w:rsidR="00796D20" w:rsidRDefault="00796D20" w:rsidP="00796D20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rPr>
          <w:rFonts w:ascii="Arial" w:eastAsia="Times New Roman" w:hAnsi="Arial" w:cs="Arial"/>
          <w:i/>
          <w:iCs/>
          <w:color w:val="0B0C0C"/>
          <w:lang w:eastAsia="en-GB"/>
        </w:rPr>
      </w:pPr>
      <w:r>
        <w:rPr>
          <w:rFonts w:ascii="Arial" w:eastAsia="Times New Roman" w:hAnsi="Arial" w:cs="Arial"/>
          <w:i/>
          <w:iCs/>
          <w:color w:val="0B0C0C"/>
          <w:lang w:eastAsia="en-GB"/>
        </w:rPr>
        <w:t>you have </w:t>
      </w:r>
      <w:hyperlink r:id="rId7" w:tgtFrame="_blank" w:history="1">
        <w:r>
          <w:rPr>
            <w:rStyle w:val="Hyperlink"/>
            <w:rFonts w:ascii="Arial" w:eastAsia="Times New Roman" w:hAnsi="Arial" w:cs="Arial"/>
            <w:i/>
            <w:iCs/>
            <w:color w:val="1D70B8"/>
            <w:lang w:eastAsia="en-GB"/>
          </w:rPr>
          <w:t>a health condition which means you're eligible for COVID-19 treatments (opens in new tab)</w:t>
        </w:r>
      </w:hyperlink>
    </w:p>
    <w:p w14:paraId="28BEC7FA" w14:textId="77777777" w:rsidR="00796D20" w:rsidRDefault="00796D20" w:rsidP="00796D20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rPr>
          <w:rFonts w:ascii="Arial" w:eastAsia="Times New Roman" w:hAnsi="Arial" w:cs="Arial"/>
          <w:i/>
          <w:iCs/>
          <w:color w:val="0B0C0C"/>
          <w:lang w:eastAsia="en-GB"/>
        </w:rPr>
      </w:pPr>
      <w:r>
        <w:rPr>
          <w:rFonts w:ascii="Arial" w:eastAsia="Times New Roman" w:hAnsi="Arial" w:cs="Arial"/>
          <w:i/>
          <w:iCs/>
          <w:color w:val="0B0C0C"/>
          <w:lang w:eastAsia="en-GB"/>
        </w:rPr>
        <w:t>your doctor or healthcare professional has told you to get a test because you're being admitted to hospital</w:t>
      </w:r>
    </w:p>
    <w:p w14:paraId="3A0A9345" w14:textId="77777777" w:rsidR="00796D20" w:rsidRDefault="00796D20" w:rsidP="00796D20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rPr>
          <w:rFonts w:ascii="Arial" w:eastAsia="Times New Roman" w:hAnsi="Arial" w:cs="Arial"/>
          <w:i/>
          <w:iCs/>
          <w:color w:val="0B0C0C"/>
          <w:lang w:eastAsia="en-GB"/>
        </w:rPr>
      </w:pPr>
      <w:r>
        <w:rPr>
          <w:rFonts w:ascii="Arial" w:eastAsia="Times New Roman" w:hAnsi="Arial" w:cs="Arial"/>
          <w:i/>
          <w:iCs/>
          <w:color w:val="0B0C0C"/>
          <w:lang w:eastAsia="en-GB"/>
        </w:rPr>
        <w:t>you've spoken to your GP or healthcare professional recently and they asked you to get a test</w:t>
      </w:r>
    </w:p>
    <w:p w14:paraId="42C0828D" w14:textId="77777777" w:rsidR="00796D20" w:rsidRDefault="00796D20" w:rsidP="00796D20">
      <w:pPr>
        <w:spacing w:before="100" w:beforeAutospacing="1" w:after="100" w:afterAutospacing="1" w:line="315" w:lineRule="exact"/>
        <w:textAlignment w:val="center"/>
        <w:rPr>
          <w:rFonts w:ascii="Arial" w:hAnsi="Arial" w:cs="Arial"/>
          <w:color w:val="030303"/>
          <w:position w:val="17"/>
          <w:sz w:val="20"/>
          <w:szCs w:val="20"/>
          <w:lang w:eastAsia="en-GB"/>
        </w:rPr>
      </w:pPr>
    </w:p>
    <w:p w14:paraId="6E5D35CF" w14:textId="77777777" w:rsidR="00796D20" w:rsidRDefault="00796D20" w:rsidP="00796D20">
      <w:pPr>
        <w:spacing w:before="100" w:beforeAutospacing="1" w:after="100" w:afterAutospacing="1" w:line="315" w:lineRule="exact"/>
        <w:textAlignment w:val="center"/>
        <w:rPr>
          <w:rFonts w:ascii="Arial" w:hAnsi="Arial" w:cs="Arial"/>
          <w:color w:val="030303"/>
          <w:position w:val="17"/>
          <w:sz w:val="20"/>
          <w:szCs w:val="20"/>
          <w:lang w:eastAsia="en-GB"/>
        </w:rPr>
      </w:pPr>
      <w:r>
        <w:rPr>
          <w:rFonts w:ascii="Arial" w:hAnsi="Arial" w:cs="Arial"/>
          <w:color w:val="030303"/>
          <w:position w:val="17"/>
          <w:sz w:val="20"/>
          <w:szCs w:val="20"/>
          <w:lang w:eastAsia="en-GB"/>
        </w:rPr>
        <w:t xml:space="preserve">High risk patients in the community identified for COVID-19 MAB / Antiviral treatment will continue to access tests from UKHSA – this will be communicated separately. Further information can be found in </w:t>
      </w:r>
      <w:hyperlink r:id="rId8" w:history="1">
        <w:r>
          <w:rPr>
            <w:rStyle w:val="Hyperlink"/>
            <w:rFonts w:ascii="Arial" w:hAnsi="Arial" w:cs="Arial"/>
            <w:color w:val="005EB8"/>
            <w:position w:val="17"/>
            <w:sz w:val="20"/>
            <w:szCs w:val="20"/>
            <w:lang w:eastAsia="en-GB"/>
          </w:rPr>
          <w:t>letter dated 30 March 2022</w:t>
        </w:r>
      </w:hyperlink>
      <w:r>
        <w:rPr>
          <w:rFonts w:ascii="Arial" w:hAnsi="Arial" w:cs="Arial"/>
          <w:color w:val="030303"/>
          <w:position w:val="17"/>
          <w:sz w:val="20"/>
          <w:szCs w:val="20"/>
          <w:lang w:eastAsia="en-GB"/>
        </w:rPr>
        <w:t>.</w:t>
      </w:r>
    </w:p>
    <w:p w14:paraId="08E63732" w14:textId="77777777" w:rsidR="00796D20" w:rsidRDefault="00796D20" w:rsidP="00796D20">
      <w:r>
        <w:lastRenderedPageBreak/>
        <w:t>If practices require any further support please do contact the Infection Prevention and Control Team.</w:t>
      </w:r>
    </w:p>
    <w:p w14:paraId="02E02959" w14:textId="77777777" w:rsidR="00796D20" w:rsidRDefault="00796D20" w:rsidP="00796D20"/>
    <w:p w14:paraId="393CBE9B" w14:textId="77777777" w:rsidR="004F52D7" w:rsidRDefault="000A1628"/>
    <w:sectPr w:rsidR="004F52D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5724C7"/>
    <w:multiLevelType w:val="multilevel"/>
    <w:tmpl w:val="3D9E25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6D20"/>
    <w:rsid w:val="000A1628"/>
    <w:rsid w:val="006E03B6"/>
    <w:rsid w:val="00796D20"/>
    <w:rsid w:val="008D510E"/>
    <w:rsid w:val="008E1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4021F7"/>
  <w15:chartTrackingRefBased/>
  <w15:docId w15:val="{92FA0B17-B3FA-49AE-AF5B-0ED07A1B93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96D20"/>
    <w:pPr>
      <w:spacing w:after="0" w:line="240" w:lineRule="auto"/>
    </w:pPr>
    <w:rPr>
      <w:rFonts w:ascii="Calibri" w:hAnsi="Calibri" w:cs="Calibri"/>
    </w:rPr>
  </w:style>
  <w:style w:type="paragraph" w:styleId="Heading1">
    <w:name w:val="heading 1"/>
    <w:basedOn w:val="Normal"/>
    <w:link w:val="Heading1Char"/>
    <w:uiPriority w:val="9"/>
    <w:qFormat/>
    <w:rsid w:val="00796D20"/>
    <w:pPr>
      <w:keepNext/>
      <w:spacing w:before="240"/>
      <w:outlineLvl w:val="0"/>
    </w:pPr>
    <w:rPr>
      <w:rFonts w:ascii="Calibri Light" w:hAnsi="Calibri Light" w:cs="Calibri Light"/>
      <w:color w:val="2F5496"/>
      <w:kern w:val="36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96D20"/>
    <w:rPr>
      <w:rFonts w:ascii="Calibri Light" w:hAnsi="Calibri Light" w:cs="Calibri Light"/>
      <w:color w:val="2F5496"/>
      <w:kern w:val="36"/>
      <w:sz w:val="32"/>
      <w:szCs w:val="32"/>
    </w:rPr>
  </w:style>
  <w:style w:type="character" w:styleId="Hyperlink">
    <w:name w:val="Hyperlink"/>
    <w:basedOn w:val="DefaultParagraphFont"/>
    <w:uiPriority w:val="99"/>
    <w:semiHidden/>
    <w:unhideWhenUsed/>
    <w:rsid w:val="00796D20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973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eneralpracticebulletin.cmail20.com/t/d-l-fqjyit-jlddotyyk-r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gov.uk/government/publications/covid-19-guidance-for-people-whose-immune-system-means-they-are-at-higher-risk/covid-19-guidance-for-people-whose-immune-system-means-they-are-at-higher-ri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gov.uk/order-coronavirus-rapid-lateral-flow-tests" TargetMode="External"/><Relationship Id="rId5" Type="http://schemas.openxmlformats.org/officeDocument/2006/relationships/hyperlink" Target="https://www.gov.uk/report-covid19-result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428</Words>
  <Characters>2444</Characters>
  <Application>Microsoft Office Word</Application>
  <DocSecurity>0</DocSecurity>
  <Lines>20</Lines>
  <Paragraphs>5</Paragraphs>
  <ScaleCrop>false</ScaleCrop>
  <Company/>
  <LinksUpToDate>false</LinksUpToDate>
  <CharactersWithSpaces>2867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COULTER, Jayne (NHS FRIMLEY CCG)</dc:creator>
  <cp:keywords/>
  <dc:description/>
  <cp:lastModifiedBy>COULTER, Jayne (NHS FRIMLEY CCG)</cp:lastModifiedBy>
  <cp:revision>2</cp:revision>
  <dcterms:created xsi:type="dcterms:W3CDTF">2022-04-06T14:45:00Z</dcterms:created>
  <dcterms:modified xsi:type="dcterms:W3CDTF">2022-04-06T14:45:00Z</dcterms:modified>
</cp:coreProperties>
</file>