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9D5F38" w14:textId="3D82097E" w:rsidR="00C3319F" w:rsidRPr="00C3319F" w:rsidRDefault="00C3319F" w:rsidP="00C3319F">
      <w:pPr>
        <w:pStyle w:val="NoSpacing"/>
      </w:pPr>
      <w:r w:rsidRPr="00C3319F">
        <w:t>Population Screening – Reducing Inequalities for People with a learning disability</w:t>
      </w:r>
    </w:p>
    <w:p w14:paraId="7A3FACF5" w14:textId="77777777" w:rsidR="00C3319F" w:rsidRPr="00C3319F" w:rsidRDefault="00C3319F" w:rsidP="00C3319F">
      <w:pPr>
        <w:pStyle w:val="NoSpacing"/>
      </w:pPr>
    </w:p>
    <w:p w14:paraId="7BFAEA9C" w14:textId="03B095DB" w:rsidR="00C3319F" w:rsidRDefault="00C3319F" w:rsidP="00C3319F">
      <w:pPr>
        <w:pStyle w:val="NoSpacing"/>
      </w:pPr>
      <w:r w:rsidRPr="00C3319F">
        <w:t>Published in 2021, some may already have seen the guidance on “Population screening: reducing inequalities for people with a learning disability, autism or both”. This is mainly directed at commissioners and providers of the national screening programmes, but includes some useful guidance for GPs on supporting people with LD and / or Autism to take up the offer of screening. Learning Disabilities Mortality (LeDeR) reviews have shown that people with LD have not always taken up screening for which they are eligible, and it has not always been clear in records why not – e.g. they had consent and declined, or a mental capacity assessment and best interest decision was undertaken which concluded that it was not in their best interest. We are committed as a system to supporting uptake and ensuring clarity of rationale where a decision has been taken not to take up the offer. Annual Health Checks are a good time to enquire about whether someone who is eligible has taken up the offer, and to give support if they have not been able to do so. The guidance linked below provides some useful insights and resources. In particular it outlines the benefits of GPs making screening services aware of people on their LD registers so that appropriate formats of patient information are provided and sets out the legal basis upon which patient information can be shared for this purpose. We hope that, for those who had not seen it, this provides a useful resource for practice staff:</w:t>
      </w:r>
    </w:p>
    <w:p w14:paraId="2871ACDB" w14:textId="77777777" w:rsidR="00C3319F" w:rsidRPr="00C3319F" w:rsidRDefault="00C3319F" w:rsidP="00C3319F">
      <w:pPr>
        <w:pStyle w:val="NoSpacing"/>
      </w:pPr>
    </w:p>
    <w:p w14:paraId="64076CB0" w14:textId="77777777" w:rsidR="00C3319F" w:rsidRPr="00C3319F" w:rsidRDefault="00C3319F" w:rsidP="00C3319F">
      <w:pPr>
        <w:pStyle w:val="NoSpacing"/>
        <w:rPr>
          <w:color w:val="4472C4" w:themeColor="accent1"/>
        </w:rPr>
      </w:pPr>
      <w:hyperlink r:id="rId4" w:history="1">
        <w:r w:rsidRPr="00C3319F">
          <w:rPr>
            <w:rStyle w:val="Hyperlink"/>
            <w:rFonts w:ascii="Arial" w:hAnsi="Arial" w:cs="Arial"/>
            <w:color w:val="4472C4" w:themeColor="accent1"/>
          </w:rPr>
          <w:t>Population screening: reducing inequalities for people with a learning disability, autism or both - GOV.UK (www.gov.uk)</w:t>
        </w:r>
      </w:hyperlink>
    </w:p>
    <w:p w14:paraId="0BE18C42" w14:textId="77777777" w:rsidR="00C3319F" w:rsidRPr="00C3319F" w:rsidRDefault="00C3319F" w:rsidP="00C3319F">
      <w:pPr>
        <w:pStyle w:val="NoSpacing"/>
      </w:pPr>
    </w:p>
    <w:p w14:paraId="66CE7E2A" w14:textId="77777777" w:rsidR="00C3319F" w:rsidRPr="00C3319F" w:rsidRDefault="00C3319F" w:rsidP="00C3319F">
      <w:pPr>
        <w:pStyle w:val="NoSpacing"/>
      </w:pPr>
      <w:r w:rsidRPr="00C3319F">
        <w:t>Also included here for reference is a link to videos and information produced by Barnet Mencap which gives some excellent guidance and support around cancer screening for people with LD:</w:t>
      </w:r>
    </w:p>
    <w:p w14:paraId="57B7099F" w14:textId="77777777" w:rsidR="00C3319F" w:rsidRDefault="00C3319F" w:rsidP="00C3319F">
      <w:pPr>
        <w:pStyle w:val="NoSpacing"/>
      </w:pPr>
    </w:p>
    <w:p w14:paraId="1ACB0852" w14:textId="5BA8043A" w:rsidR="00C3319F" w:rsidRPr="00C3319F" w:rsidRDefault="00C3319F" w:rsidP="00C3319F">
      <w:pPr>
        <w:pStyle w:val="NoSpacing"/>
      </w:pPr>
      <w:hyperlink r:id="rId5" w:history="1">
        <w:r w:rsidRPr="00C3319F">
          <w:rPr>
            <w:rStyle w:val="Hyperlink"/>
            <w:rFonts w:ascii="Arial" w:hAnsi="Arial" w:cs="Arial"/>
            <w:color w:val="4472C4" w:themeColor="accent1"/>
          </w:rPr>
          <w:t>Cancer Screening Training - Barnet Mencap</w:t>
        </w:r>
      </w:hyperlink>
    </w:p>
    <w:p w14:paraId="7A0AFD50" w14:textId="77777777" w:rsidR="00C3319F" w:rsidRPr="00C3319F" w:rsidRDefault="00C3319F" w:rsidP="00C3319F">
      <w:pPr>
        <w:pStyle w:val="NoSpacing"/>
      </w:pPr>
    </w:p>
    <w:p w14:paraId="12A4E9DD" w14:textId="77777777" w:rsidR="00C3319F" w:rsidRPr="00C3319F" w:rsidRDefault="00C3319F" w:rsidP="00C3319F">
      <w:pPr>
        <w:pStyle w:val="NoSpacing"/>
      </w:pPr>
      <w:r w:rsidRPr="00C3319F">
        <w:t>Finally, on a more general note, some information on the FHFT LD Liaison Nurse service which may be of use:</w:t>
      </w:r>
    </w:p>
    <w:p w14:paraId="3F6332FE" w14:textId="77777777" w:rsidR="00C3319F" w:rsidRDefault="00C3319F" w:rsidP="00C3319F">
      <w:pPr>
        <w:pStyle w:val="NoSpacing"/>
      </w:pPr>
    </w:p>
    <w:p w14:paraId="5BAC8A3E" w14:textId="2C010D2D" w:rsidR="00C3319F" w:rsidRPr="00C3319F" w:rsidRDefault="00C3319F" w:rsidP="00C3319F">
      <w:pPr>
        <w:pStyle w:val="NoSpacing"/>
      </w:pPr>
      <w:hyperlink r:id="rId6" w:history="1">
        <w:r w:rsidRPr="00C3319F">
          <w:rPr>
            <w:rStyle w:val="Hyperlink"/>
            <w:rFonts w:ascii="Arial" w:hAnsi="Arial" w:cs="Arial"/>
            <w:color w:val="4472C4" w:themeColor="accent1"/>
          </w:rPr>
          <w:t xml:space="preserve">Learning disability liaison service </w:t>
        </w:r>
        <w:r w:rsidRPr="00C3319F">
          <w:rPr>
            <w:rStyle w:val="Hyperlink"/>
            <w:rFonts w:ascii="Arial" w:hAnsi="Arial" w:cs="Arial"/>
          </w:rPr>
          <w:t>| NHS Frimley Health Foundation Trust (fhft.nhs.uk)</w:t>
        </w:r>
      </w:hyperlink>
    </w:p>
    <w:p w14:paraId="7E86BF7E" w14:textId="77777777" w:rsidR="004F52D7" w:rsidRPr="00C3319F" w:rsidRDefault="00C3319F" w:rsidP="00C3319F">
      <w:pPr>
        <w:pStyle w:val="NoSpacing"/>
      </w:pPr>
    </w:p>
    <w:sectPr w:rsidR="004F52D7" w:rsidRPr="00C3319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319F"/>
    <w:rsid w:val="006E03B6"/>
    <w:rsid w:val="008D510E"/>
    <w:rsid w:val="008E11F8"/>
    <w:rsid w:val="00C331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2491C8"/>
  <w15:chartTrackingRefBased/>
  <w15:docId w15:val="{DA7BCFF0-0031-4B51-9E37-28683626A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319F"/>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3319F"/>
  </w:style>
  <w:style w:type="paragraph" w:styleId="NoSpacing">
    <w:name w:val="No Spacing"/>
    <w:uiPriority w:val="1"/>
    <w:qFormat/>
    <w:rsid w:val="00C3319F"/>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fhft.nhs.uk/your-visit/help-with-your-visit/learning-disability-liaison-service/" TargetMode="External"/><Relationship Id="rId5" Type="http://schemas.openxmlformats.org/officeDocument/2006/relationships/hyperlink" Target="https://www.barnetmencap.org.uk/cancerscreeningpack/" TargetMode="External"/><Relationship Id="rId4" Type="http://schemas.openxmlformats.org/officeDocument/2006/relationships/hyperlink" Target="https://www.gov.uk/government/publications/population-screening-supporting-people-with-learning-disabilities/population-screening-reducing-inequalities-for-people-with-a-learning-disability-autism-or-bot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375</Words>
  <Characters>2143</Characters>
  <Application>Microsoft Office Word</Application>
  <DocSecurity>0</DocSecurity>
  <Lines>17</Lines>
  <Paragraphs>5</Paragraphs>
  <ScaleCrop>false</ScaleCrop>
  <Company/>
  <LinksUpToDate>false</LinksUpToDate>
  <CharactersWithSpaces>2513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CCG)</dc:creator>
  <cp:keywords/>
  <dc:description/>
  <cp:lastModifiedBy>COULTER, Jayne (NHS FRIMLEY CCG)</cp:lastModifiedBy>
  <cp:revision>1</cp:revision>
  <dcterms:created xsi:type="dcterms:W3CDTF">2022-03-30T08:06:00Z</dcterms:created>
  <dcterms:modified xsi:type="dcterms:W3CDTF">2022-03-30T08:09:00Z</dcterms:modified>
</cp:coreProperties>
</file>