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33A37035" w14:textId="2E6829A6" w:rsidR="00BD3189" w:rsidRPr="00935381" w:rsidRDefault="006A6ED5" w:rsidP="00BD3189">
      <w:pPr>
        <w:pStyle w:val="xmsonormal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FHFT Tuberculosis Services changing from a CAS to a RAS on NHS </w:t>
      </w:r>
      <w:proofErr w:type="spellStart"/>
      <w:r>
        <w:rPr>
          <w:b/>
          <w:bCs/>
          <w:sz w:val="24"/>
          <w:szCs w:val="24"/>
          <w:u w:val="single"/>
        </w:rPr>
        <w:t>eRS</w:t>
      </w:r>
      <w:proofErr w:type="spellEnd"/>
      <w:r>
        <w:rPr>
          <w:b/>
          <w:bCs/>
          <w:sz w:val="24"/>
          <w:szCs w:val="24"/>
          <w:u w:val="single"/>
        </w:rPr>
        <w:t xml:space="preserve"> on the 21</w:t>
      </w:r>
      <w:r w:rsidRPr="006A6ED5">
        <w:rPr>
          <w:b/>
          <w:bCs/>
          <w:sz w:val="24"/>
          <w:szCs w:val="24"/>
          <w:u w:val="single"/>
          <w:vertAlign w:val="superscript"/>
        </w:rPr>
        <w:t>st</w:t>
      </w:r>
      <w:r>
        <w:rPr>
          <w:b/>
          <w:bCs/>
          <w:sz w:val="24"/>
          <w:szCs w:val="24"/>
          <w:u w:val="single"/>
        </w:rPr>
        <w:t xml:space="preserve"> of March 2022</w:t>
      </w:r>
      <w:r w:rsidR="00A74F39" w:rsidRPr="00935381">
        <w:rPr>
          <w:b/>
          <w:bCs/>
          <w:sz w:val="24"/>
          <w:szCs w:val="24"/>
          <w:u w:val="single"/>
        </w:rPr>
        <w:t xml:space="preserve"> </w:t>
      </w:r>
    </w:p>
    <w:p w14:paraId="26B12C98" w14:textId="467356F3" w:rsidR="00BD3189" w:rsidRDefault="00BD3189" w:rsidP="00BD3189">
      <w:pPr>
        <w:pStyle w:val="xmsonormal"/>
      </w:pPr>
    </w:p>
    <w:p w14:paraId="4E2D73BB" w14:textId="13F36660" w:rsidR="00AE351F" w:rsidRDefault="00A74F39" w:rsidP="008D2E4D">
      <w:pPr>
        <w:jc w:val="both"/>
      </w:pPr>
      <w:r>
        <w:t xml:space="preserve">We are </w:t>
      </w:r>
      <w:r w:rsidRPr="004703C7">
        <w:t>writing to inform you that from the</w:t>
      </w:r>
      <w:r w:rsidRPr="004703C7">
        <w:rPr>
          <w:b/>
          <w:bCs/>
        </w:rPr>
        <w:t xml:space="preserve"> </w:t>
      </w:r>
      <w:r w:rsidR="005E0784">
        <w:rPr>
          <w:b/>
          <w:bCs/>
        </w:rPr>
        <w:t>21</w:t>
      </w:r>
      <w:r w:rsidR="005E0784" w:rsidRPr="005E0784">
        <w:rPr>
          <w:b/>
          <w:bCs/>
          <w:vertAlign w:val="superscript"/>
        </w:rPr>
        <w:t>st</w:t>
      </w:r>
      <w:r w:rsidR="005E0784">
        <w:rPr>
          <w:b/>
          <w:bCs/>
        </w:rPr>
        <w:t xml:space="preserve"> of </w:t>
      </w:r>
      <w:r w:rsidR="006A6ED5">
        <w:rPr>
          <w:b/>
          <w:bCs/>
        </w:rPr>
        <w:t xml:space="preserve">March </w:t>
      </w:r>
      <w:r w:rsidR="00E243EC" w:rsidRPr="00E243EC">
        <w:rPr>
          <w:b/>
          <w:bCs/>
        </w:rPr>
        <w:t>2022</w:t>
      </w:r>
      <w:r w:rsidR="00E243EC">
        <w:rPr>
          <w:b/>
          <w:bCs/>
        </w:rPr>
        <w:t xml:space="preserve"> </w:t>
      </w:r>
      <w:r w:rsidRPr="004703C7">
        <w:t>the</w:t>
      </w:r>
      <w:r>
        <w:t xml:space="preserve"> below </w:t>
      </w:r>
      <w:r w:rsidRPr="004703C7">
        <w:t>Services</w:t>
      </w:r>
      <w:r>
        <w:t xml:space="preserve"> will</w:t>
      </w:r>
      <w:r w:rsidR="006A6ED5">
        <w:t xml:space="preserve"> be transitioned from a CAS service to a RAS service. </w:t>
      </w:r>
    </w:p>
    <w:p w14:paraId="7BAB20AD" w14:textId="77777777" w:rsidR="006A6ED5" w:rsidRDefault="006A6ED5" w:rsidP="008D2E4D">
      <w:pPr>
        <w:jc w:val="both"/>
      </w:pPr>
    </w:p>
    <w:p w14:paraId="03681492" w14:textId="2080A6EA" w:rsidR="00A74F39" w:rsidRDefault="00A74F39" w:rsidP="008D2E4D">
      <w:pPr>
        <w:jc w:val="both"/>
      </w:pPr>
      <w:r w:rsidRPr="00497C21">
        <w:t>The service</w:t>
      </w:r>
      <w:r>
        <w:t>s</w:t>
      </w:r>
      <w:r w:rsidRPr="00497C21">
        <w:t xml:space="preserve"> can be accessed by selecting </w:t>
      </w:r>
      <w:r w:rsidR="008D2E4D">
        <w:t xml:space="preserve">the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49EA3E34" w:rsidR="00A74F39" w:rsidRDefault="00A74F39" w:rsidP="00A74F39"/>
    <w:p w14:paraId="221A09F4" w14:textId="34222830" w:rsidR="001B0BD6" w:rsidRDefault="001B0BD6" w:rsidP="001B0BD6">
      <w:r>
        <w:rPr>
          <w:b/>
          <w:bCs/>
          <w:u w:val="single"/>
        </w:rPr>
        <w:t>Advice &amp; Guidance</w:t>
      </w:r>
      <w:r>
        <w:t xml:space="preserve"> will also be offered alongside this service to provide specialist advice. </w:t>
      </w:r>
      <w:r w:rsidRPr="00497C21">
        <w:t xml:space="preserve">This can be accessed by selecting the request type ‘advice’ on the </w:t>
      </w:r>
      <w:proofErr w:type="spellStart"/>
      <w:r w:rsidRPr="00497C21">
        <w:t>eRS</w:t>
      </w:r>
      <w:proofErr w:type="spellEnd"/>
      <w:r w:rsidRPr="00497C21">
        <w:t xml:space="preserve"> service</w:t>
      </w:r>
      <w:r>
        <w:t>s below</w:t>
      </w:r>
      <w:r w:rsidRPr="00497C21">
        <w:t xml:space="preserve">. </w:t>
      </w:r>
    </w:p>
    <w:p w14:paraId="3A6128EF" w14:textId="1F71A88B" w:rsidR="006A6ED5" w:rsidRDefault="006A6ED5" w:rsidP="00A74F39"/>
    <w:p w14:paraId="6D27B3B7" w14:textId="77777777" w:rsidR="001B0BD6" w:rsidRDefault="001B0BD6" w:rsidP="00A74F39"/>
    <w:p w14:paraId="4AE9E567" w14:textId="0EBFDA21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 xml:space="preserve">Please ensure you are referring to the correct </w:t>
      </w:r>
      <w:r w:rsidR="00904AC0">
        <w:rPr>
          <w:b/>
          <w:bCs/>
        </w:rPr>
        <w:t xml:space="preserve">eRS </w:t>
      </w:r>
      <w:r w:rsidRPr="004703C7">
        <w:rPr>
          <w:b/>
          <w:bCs/>
        </w:rPr>
        <w:t xml:space="preserve">service </w:t>
      </w:r>
      <w:r w:rsidR="00904AC0">
        <w:rPr>
          <w:b/>
          <w:bCs/>
        </w:rPr>
        <w:t xml:space="preserve">and have checked the </w:t>
      </w:r>
      <w:r w:rsidR="007A11AC">
        <w:rPr>
          <w:b/>
          <w:bCs/>
        </w:rPr>
        <w:t xml:space="preserve">eRS </w:t>
      </w:r>
      <w:r w:rsidRPr="004703C7">
        <w:rPr>
          <w:b/>
          <w:bCs/>
        </w:rPr>
        <w:t>Directory of Services (DoS)</w:t>
      </w:r>
      <w:r w:rsidR="007A11AC">
        <w:rPr>
          <w:b/>
          <w:bCs/>
        </w:rPr>
        <w:t>:</w:t>
      </w:r>
    </w:p>
    <w:p w14:paraId="75EAAEDC" w14:textId="6F1188B4" w:rsidR="00A74F39" w:rsidRDefault="00BD3189" w:rsidP="00BB324E">
      <w:pPr>
        <w:pStyle w:val="xmsonormal"/>
        <w:rPr>
          <w:b/>
          <w:bCs/>
        </w:rPr>
      </w:pPr>
      <w:r>
        <w:rPr>
          <w:b/>
          <w:bCs/>
        </w:rPr>
        <w:t> </w:t>
      </w:r>
    </w:p>
    <w:p w14:paraId="58D2B796" w14:textId="37BAA355" w:rsidR="006A6ED5" w:rsidRPr="001B0BD6" w:rsidRDefault="006A6ED5" w:rsidP="00BB324E">
      <w:pPr>
        <w:pStyle w:val="xmsonormal"/>
        <w:rPr>
          <w:b/>
          <w:bCs/>
          <w:sz w:val="24"/>
          <w:szCs w:val="24"/>
        </w:rPr>
      </w:pPr>
      <w:r w:rsidRPr="001B0BD6">
        <w:rPr>
          <w:b/>
          <w:bCs/>
          <w:sz w:val="24"/>
          <w:szCs w:val="24"/>
        </w:rPr>
        <w:t xml:space="preserve">Frimley </w:t>
      </w:r>
      <w:r w:rsidR="001B0BD6" w:rsidRPr="001B0BD6">
        <w:rPr>
          <w:b/>
          <w:bCs/>
          <w:sz w:val="24"/>
          <w:szCs w:val="24"/>
        </w:rPr>
        <w:t xml:space="preserve">South – RAS Triage Service </w:t>
      </w:r>
    </w:p>
    <w:p w14:paraId="446D42DB" w14:textId="77777777" w:rsidR="006A6ED5" w:rsidRDefault="006A6ED5" w:rsidP="00BB324E">
      <w:pPr>
        <w:pStyle w:val="xmsonormal"/>
      </w:pPr>
    </w:p>
    <w:tbl>
      <w:tblPr>
        <w:tblW w:w="9634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A74F39" w:rsidRPr="006D33A7" w14:paraId="3AA5313C" w14:textId="77777777" w:rsidTr="008D2E4D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47431A91" w14:textId="77777777" w:rsidR="00A74F39" w:rsidRPr="006D33A7" w:rsidRDefault="00A74F39" w:rsidP="00A5479D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45F1533" w14:textId="31032BB7" w:rsidR="00A74F39" w:rsidRPr="006D33A7" w:rsidRDefault="00A74F39" w:rsidP="00904A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EBD2E46" w14:textId="77777777" w:rsidR="00A74F39" w:rsidRPr="006D33A7" w:rsidRDefault="00A74F39" w:rsidP="00904A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A74F39" w:rsidRPr="006D33A7" w14:paraId="15126697" w14:textId="77777777" w:rsidTr="008D2E4D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90821" w14:textId="2063B6DD" w:rsidR="00A74F39" w:rsidRPr="006D33A7" w:rsidRDefault="006A6ED5" w:rsidP="00A5479D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Respiratory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9916F" w14:textId="0502D616" w:rsidR="00A74F39" w:rsidRPr="0086419D" w:rsidRDefault="006913F5" w:rsidP="00A5479D">
            <w:pPr>
              <w:rPr>
                <w:rFonts w:asciiTheme="minorHAnsi" w:eastAsia="Times New Roman" w:hAnsiTheme="minorHAnsi" w:cstheme="minorHAnsi"/>
              </w:rPr>
            </w:pPr>
            <w:hyperlink r:id="rId8" w:history="1">
              <w:r w:rsidR="0086419D" w:rsidRPr="007E2AA8">
                <w:rPr>
                  <w:rFonts w:eastAsia="Times New Roman" w:cs="Times New Roman"/>
                  <w:sz w:val="20"/>
                  <w:szCs w:val="20"/>
                </w:rPr>
                <w:t xml:space="preserve">Tuberculosis RAS TRIAGE Service - (Frimley)- Frimley Health NHS Foundation Trust - </w:t>
              </w:r>
            </w:hyperlink>
            <w:r w:rsidR="007E2AA8" w:rsidRPr="0086419D">
              <w:rPr>
                <w:rFonts w:asciiTheme="minorHAnsi" w:eastAsia="Times New Roman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D390D" w14:textId="3746B665" w:rsidR="00A74F39" w:rsidRPr="006D33A7" w:rsidRDefault="001B0BD6" w:rsidP="00A5479D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Frimley </w:t>
            </w:r>
          </w:p>
        </w:tc>
      </w:tr>
    </w:tbl>
    <w:p w14:paraId="2CBE804B" w14:textId="4291FED9" w:rsidR="00BD3189" w:rsidRDefault="00BD3189" w:rsidP="00A74F39">
      <w:pPr>
        <w:pStyle w:val="xmsolistparagraph"/>
        <w:ind w:left="0"/>
      </w:pPr>
    </w:p>
    <w:p w14:paraId="7970465C" w14:textId="5D406CC6" w:rsidR="007639B0" w:rsidRDefault="007639B0" w:rsidP="00F635F5">
      <w:pPr>
        <w:pStyle w:val="xmsonormal"/>
        <w:rPr>
          <w:b/>
          <w:bCs/>
          <w:sz w:val="24"/>
          <w:szCs w:val="24"/>
        </w:rPr>
      </w:pPr>
    </w:p>
    <w:p w14:paraId="0B99C43F" w14:textId="30993C1B" w:rsidR="001B0BD6" w:rsidRDefault="001B0BD6" w:rsidP="00F635F5">
      <w:pPr>
        <w:pStyle w:val="xmso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Frimley North – RAS Triage Service </w:t>
      </w:r>
    </w:p>
    <w:p w14:paraId="01A398A0" w14:textId="77777777" w:rsidR="001B0BD6" w:rsidRDefault="001B0BD6" w:rsidP="00F635F5">
      <w:pPr>
        <w:pStyle w:val="xmsonormal"/>
        <w:rPr>
          <w:b/>
          <w:bCs/>
          <w:sz w:val="24"/>
          <w:szCs w:val="24"/>
        </w:rPr>
      </w:pPr>
    </w:p>
    <w:tbl>
      <w:tblPr>
        <w:tblW w:w="9634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1B0BD6" w:rsidRPr="006D33A7" w14:paraId="36DC029E" w14:textId="77777777" w:rsidTr="00DF7428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21B39D7B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2AD3C06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AE463F8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1B0BD6" w:rsidRPr="006D33A7" w14:paraId="0386964B" w14:textId="77777777" w:rsidTr="00DF7428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2E35" w14:textId="77777777" w:rsidR="001B0BD6" w:rsidRPr="006D33A7" w:rsidRDefault="001B0BD6" w:rsidP="00DF7428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Respiratory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273AE" w14:textId="782A533E" w:rsidR="001B0BD6" w:rsidRPr="0086419D" w:rsidRDefault="006913F5" w:rsidP="00DF7428">
            <w:pPr>
              <w:rPr>
                <w:rFonts w:asciiTheme="minorHAnsi" w:eastAsia="Times New Roman" w:hAnsiTheme="minorHAnsi" w:cstheme="minorHAnsi"/>
              </w:rPr>
            </w:pPr>
            <w:hyperlink r:id="rId9" w:history="1">
              <w:r w:rsidR="0086419D" w:rsidRPr="007E2AA8">
                <w:rPr>
                  <w:rFonts w:eastAsia="Times New Roman" w:cs="Times New Roman"/>
                  <w:sz w:val="20"/>
                  <w:szCs w:val="20"/>
                </w:rPr>
                <w:t xml:space="preserve">Tuberculosis RAS Triage Service </w:t>
              </w:r>
              <w:r w:rsidR="007E2AA8">
                <w:rPr>
                  <w:rFonts w:eastAsia="Times New Roman" w:cs="Times New Roman"/>
                  <w:sz w:val="20"/>
                  <w:szCs w:val="20"/>
                </w:rPr>
                <w:t>–</w:t>
              </w:r>
              <w:r w:rsidR="0086419D" w:rsidRPr="007E2AA8">
                <w:rPr>
                  <w:rFonts w:eastAsia="Times New Roman" w:cs="Times New Roman"/>
                  <w:sz w:val="20"/>
                  <w:szCs w:val="20"/>
                </w:rPr>
                <w:t xml:space="preserve"> </w:t>
              </w:r>
              <w:r w:rsidR="007E2AA8" w:rsidRPr="006913F5">
                <w:rPr>
                  <w:rFonts w:eastAsia="Times New Roman" w:cs="Times New Roman"/>
                  <w:sz w:val="20"/>
                  <w:szCs w:val="20"/>
                </w:rPr>
                <w:t xml:space="preserve">(King Edward) </w:t>
              </w:r>
              <w:r w:rsidR="0086419D" w:rsidRPr="007E2AA8">
                <w:rPr>
                  <w:rFonts w:eastAsia="Times New Roman" w:cs="Times New Roman"/>
                  <w:sz w:val="20"/>
                  <w:szCs w:val="20"/>
                </w:rPr>
                <w:t xml:space="preserve">Frimley Health NHS Foundation Trust </w:t>
              </w:r>
            </w:hyperlink>
            <w:r w:rsidR="007E2AA8" w:rsidRPr="0086419D">
              <w:rPr>
                <w:rFonts w:asciiTheme="minorHAnsi" w:eastAsia="Times New Roman" w:hAnsiTheme="minorHAnsi" w:cstheme="minorHAnsi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CBE8A" w14:textId="64F4A22C" w:rsidR="001B0BD6" w:rsidRPr="006D33A7" w:rsidRDefault="005B2002" w:rsidP="00DF7428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King Edward </w:t>
            </w:r>
          </w:p>
        </w:tc>
      </w:tr>
    </w:tbl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19BDAC00" w:rsidR="00A74F39" w:rsidRDefault="00A74F39" w:rsidP="005E2388">
      <w:pPr>
        <w:rPr>
          <w:b/>
          <w:bCs/>
          <w:sz w:val="24"/>
          <w:szCs w:val="24"/>
        </w:rPr>
      </w:pPr>
    </w:p>
    <w:p w14:paraId="1C7C333A" w14:textId="63C5E686" w:rsidR="001B0BD6" w:rsidRDefault="001B0BD6" w:rsidP="005E2388">
      <w:pPr>
        <w:rPr>
          <w:b/>
          <w:bCs/>
          <w:sz w:val="24"/>
          <w:szCs w:val="24"/>
        </w:rPr>
      </w:pPr>
    </w:p>
    <w:p w14:paraId="3A299432" w14:textId="6827231F" w:rsidR="001B0BD6" w:rsidRDefault="001B0BD6" w:rsidP="005E2388">
      <w:pPr>
        <w:rPr>
          <w:b/>
          <w:bCs/>
          <w:sz w:val="24"/>
          <w:szCs w:val="24"/>
        </w:rPr>
      </w:pPr>
    </w:p>
    <w:p w14:paraId="407B37C0" w14:textId="52169245" w:rsidR="001B0BD6" w:rsidRDefault="001B0BD6" w:rsidP="005E2388">
      <w:pPr>
        <w:rPr>
          <w:b/>
          <w:bCs/>
          <w:sz w:val="24"/>
          <w:szCs w:val="24"/>
        </w:rPr>
      </w:pPr>
    </w:p>
    <w:p w14:paraId="46F652E2" w14:textId="77777777" w:rsidR="001B0BD6" w:rsidRDefault="001B0BD6" w:rsidP="005E2388">
      <w:pPr>
        <w:rPr>
          <w:b/>
          <w:bCs/>
          <w:sz w:val="24"/>
          <w:szCs w:val="24"/>
        </w:rPr>
      </w:pPr>
    </w:p>
    <w:p w14:paraId="5660BA3E" w14:textId="5D34104C" w:rsidR="00904AC0" w:rsidRDefault="00904AC0" w:rsidP="005E2388">
      <w:pPr>
        <w:rPr>
          <w:b/>
          <w:bCs/>
          <w:sz w:val="24"/>
          <w:szCs w:val="24"/>
        </w:rPr>
      </w:pPr>
    </w:p>
    <w:p w14:paraId="31622E1E" w14:textId="77777777" w:rsidR="007D40ED" w:rsidRDefault="007D40ED" w:rsidP="005E2388">
      <w:pPr>
        <w:rPr>
          <w:b/>
          <w:bCs/>
          <w:sz w:val="24"/>
          <w:szCs w:val="24"/>
        </w:rPr>
      </w:pPr>
    </w:p>
    <w:p w14:paraId="3CD8DE6C" w14:textId="66D9B404" w:rsidR="00904AC0" w:rsidRDefault="00904AC0" w:rsidP="005E2388">
      <w:pPr>
        <w:rPr>
          <w:b/>
          <w:bCs/>
          <w:sz w:val="24"/>
          <w:szCs w:val="24"/>
        </w:rPr>
      </w:pPr>
    </w:p>
    <w:p w14:paraId="48DBF50A" w14:textId="39545694" w:rsidR="00904AC0" w:rsidRDefault="00904AC0" w:rsidP="005E2388">
      <w:pPr>
        <w:rPr>
          <w:b/>
          <w:bCs/>
          <w:sz w:val="24"/>
          <w:szCs w:val="24"/>
        </w:rPr>
      </w:pPr>
    </w:p>
    <w:p w14:paraId="738A2C5A" w14:textId="16D46891" w:rsidR="00904AC0" w:rsidRDefault="00904AC0" w:rsidP="005E2388">
      <w:pPr>
        <w:rPr>
          <w:b/>
          <w:bCs/>
          <w:sz w:val="24"/>
          <w:szCs w:val="24"/>
        </w:rPr>
      </w:pPr>
    </w:p>
    <w:p w14:paraId="6DBC3D7E" w14:textId="1D6C7CE0" w:rsidR="00904AC0" w:rsidRDefault="00904AC0" w:rsidP="005E2388">
      <w:pPr>
        <w:rPr>
          <w:b/>
          <w:bCs/>
          <w:sz w:val="24"/>
          <w:szCs w:val="24"/>
        </w:rPr>
      </w:pPr>
    </w:p>
    <w:p w14:paraId="65FF6322" w14:textId="118AED51" w:rsidR="001B0BD6" w:rsidRDefault="001B0BD6" w:rsidP="005E2388">
      <w:pPr>
        <w:rPr>
          <w:b/>
          <w:bCs/>
          <w:sz w:val="24"/>
          <w:szCs w:val="24"/>
        </w:rPr>
      </w:pPr>
    </w:p>
    <w:p w14:paraId="19BEE75D" w14:textId="4BBE9155" w:rsidR="001B0BD6" w:rsidRDefault="001B0BD6" w:rsidP="005E2388">
      <w:pPr>
        <w:rPr>
          <w:b/>
          <w:bCs/>
          <w:sz w:val="24"/>
          <w:szCs w:val="24"/>
        </w:rPr>
      </w:pPr>
    </w:p>
    <w:p w14:paraId="68DA4CB5" w14:textId="77777777" w:rsidR="001B0BD6" w:rsidRDefault="001B0BD6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696CEBB0" w14:textId="129AB135" w:rsidR="00595E98" w:rsidRDefault="00595E98" w:rsidP="005E2388">
      <w:pPr>
        <w:rPr>
          <w:b/>
          <w:bCs/>
          <w:sz w:val="24"/>
          <w:szCs w:val="24"/>
        </w:rPr>
      </w:pPr>
    </w:p>
    <w:p w14:paraId="538CF1CE" w14:textId="52B01DDD" w:rsidR="00595E98" w:rsidRDefault="00595E98" w:rsidP="005E2388">
      <w:pPr>
        <w:rPr>
          <w:b/>
          <w:bCs/>
          <w:sz w:val="24"/>
          <w:szCs w:val="24"/>
        </w:rPr>
      </w:pPr>
    </w:p>
    <w:p w14:paraId="29C2720B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7B1DD40D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017FCA9C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6294F6AD" w14:textId="425CE9BD" w:rsidR="00595E98" w:rsidRDefault="00595E98" w:rsidP="00595E98">
      <w:pPr>
        <w:rPr>
          <w:rStyle w:val="Hyperlink"/>
          <w:color w:val="6264A7"/>
        </w:rPr>
      </w:pPr>
      <w:r w:rsidRPr="001D6065">
        <w:rPr>
          <w:b/>
          <w:bCs/>
          <w:sz w:val="24"/>
          <w:szCs w:val="24"/>
          <w:u w:val="single"/>
        </w:rPr>
        <w:t>Key Contacts</w:t>
      </w:r>
      <w:r>
        <w:rPr>
          <w:b/>
          <w:bCs/>
          <w:sz w:val="24"/>
          <w:szCs w:val="24"/>
        </w:rPr>
        <w:t xml:space="preserve"> </w:t>
      </w:r>
      <w:r w:rsidRPr="001D6065">
        <w:t xml:space="preserve">(this can also be found on </w:t>
      </w:r>
      <w:hyperlink r:id="rId10" w:tgtFrame="_blank" w:tooltip="https://www.fhft.nhs.uk/gps/gp-centre/referrals/" w:history="1">
        <w:r w:rsidRPr="009560E3">
          <w:rPr>
            <w:rStyle w:val="Hyperlink"/>
            <w:color w:val="6264A7"/>
          </w:rPr>
          <w:t>https://www.fhft.nhs.uk/gps/gp-centre/referrals/</w:t>
        </w:r>
      </w:hyperlink>
    </w:p>
    <w:p w14:paraId="07C823F1" w14:textId="77777777" w:rsidR="00595E98" w:rsidRDefault="00595E98" w:rsidP="00595E98">
      <w:pPr>
        <w:rPr>
          <w:b/>
          <w:bCs/>
          <w:sz w:val="24"/>
          <w:szCs w:val="24"/>
        </w:rPr>
      </w:pPr>
    </w:p>
    <w:p w14:paraId="241786E8" w14:textId="4DEDB9FA" w:rsidR="00595E98" w:rsidRDefault="001B0BD6" w:rsidP="00595E98">
      <w:pPr>
        <w:rPr>
          <w:noProof/>
        </w:rPr>
      </w:pPr>
      <w:r>
        <w:rPr>
          <w:noProof/>
        </w:rPr>
        <w:drawing>
          <wp:inline distT="0" distB="0" distL="0" distR="0" wp14:anchorId="3404867C" wp14:editId="538EA773">
            <wp:extent cx="6120130" cy="4947920"/>
            <wp:effectExtent l="0" t="0" r="0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4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F2828" w14:textId="77777777" w:rsidR="00595E98" w:rsidRPr="00491809" w:rsidRDefault="00595E98" w:rsidP="00595E98"/>
    <w:p w14:paraId="35D45103" w14:textId="77777777" w:rsidR="00595E98" w:rsidRPr="001D6065" w:rsidRDefault="00595E98" w:rsidP="00595E9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2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1D6065">
        <w:rPr>
          <w:rFonts w:ascii="Calibri" w:hAnsi="Calibri" w:cs="Calibri"/>
          <w:b/>
          <w:bCs/>
          <w:u w:val="single"/>
          <w:shd w:val="clear" w:color="auto" w:fill="FFFFFF"/>
        </w:rPr>
        <w:t>:</w:t>
      </w:r>
    </w:p>
    <w:p w14:paraId="2D34A8B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3" w:tgtFrame="_blank" w:tooltip="https://www.fhft.nhs.uk/gps/gp-centre/urgent-advice/" w:history="1">
        <w:r w:rsidRPr="001D6065">
          <w:rPr>
            <w:rStyle w:val="Hyperlink"/>
            <w:color w:val="6264A7"/>
          </w:rPr>
          <w:t>https://www.fhft.nhs.uk/gps/gp-centre/urgent-advice/</w:t>
        </w:r>
      </w:hyperlink>
    </w:p>
    <w:p w14:paraId="58388EE0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D6065">
        <w:rPr>
          <w:color w:val="000000"/>
          <w:shd w:val="clear" w:color="auto" w:fill="FFFFFF"/>
        </w:rPr>
        <w:t> </w:t>
      </w:r>
      <w:hyperlink r:id="rId14" w:tgtFrame="_blank" w:tooltip="https://www.fhft.nhs.uk/gps/gp-centre/routine-advice/" w:history="1">
        <w:r w:rsidRPr="001D6065">
          <w:rPr>
            <w:rStyle w:val="Hyperlink"/>
            <w:color w:val="6264A7"/>
          </w:rPr>
          <w:t>https://www.fhft.nhs.uk/gps/gp-centre/routine-advice/</w:t>
        </w:r>
      </w:hyperlink>
    </w:p>
    <w:p w14:paraId="0CCE1BE4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 xml:space="preserve">SDEC Service Directory (including 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the 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Ambulatory Emergency Care Unit):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5" w:tgtFrame="_blank" w:tooltip="https://www.fhft.nhs.uk/gps/gp-centre/sdec-including-ambulatory-care/" w:history="1">
        <w:r w:rsidRPr="001D6065">
          <w:rPr>
            <w:rStyle w:val="Hyperlink"/>
            <w:color w:val="6264A7"/>
          </w:rPr>
          <w:t>https://www.fhft.nhs.uk/gps/gp-centre/sdec-including-ambulatory-care/</w:t>
        </w:r>
      </w:hyperlink>
    </w:p>
    <w:p w14:paraId="5A10BE9C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Referral Support:</w:t>
      </w:r>
      <w:r w:rsidRPr="001D6065">
        <w:rPr>
          <w:color w:val="000000"/>
          <w:shd w:val="clear" w:color="auto" w:fill="FFFFFF"/>
        </w:rPr>
        <w:t> </w:t>
      </w:r>
      <w:hyperlink r:id="rId16" w:tgtFrame="_blank" w:tooltip="https://www.fhft.nhs.uk/gps/gp-centre/referrals/" w:history="1">
        <w:r w:rsidRPr="001D6065">
          <w:rPr>
            <w:rStyle w:val="Hyperlink"/>
            <w:color w:val="6264A7"/>
          </w:rPr>
          <w:t>https://www.fhft.nhs.uk/gps/gp-centre/referrals/</w:t>
        </w:r>
      </w:hyperlink>
      <w:r w:rsidRPr="001D6065">
        <w:rPr>
          <w:color w:val="000000"/>
          <w:sz w:val="24"/>
          <w:szCs w:val="24"/>
          <w:shd w:val="clear" w:color="auto" w:fill="FFFFFF"/>
        </w:rPr>
        <w:t xml:space="preserve">. This section covers expediting referrals, non-eRS referrals and details/guidelines on 2WW Referrals for those GPs who do not have DXS </w:t>
      </w:r>
    </w:p>
    <w:p w14:paraId="4F6D5D2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>Current status of services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:  </w:t>
      </w:r>
      <w:hyperlink r:id="rId17" w:tgtFrame="_blank" w:tooltip="https://www.fhft.nhs.uk/gps/gp-centre/latest-news-and-gp-newsletter/" w:history="1">
        <w:r w:rsidRPr="001D6065">
          <w:rPr>
            <w:rStyle w:val="Hyperlink"/>
            <w:color w:val="6264A7"/>
          </w:rPr>
          <w:t>https://www.fhft.nhs.uk/gps/gp-centre/latest-news-and-gp-newsletter/</w:t>
        </w:r>
      </w:hyperlink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 xml:space="preserve"> – 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>supporting advice</w:t>
      </w:r>
      <w:r w:rsidRPr="001D6065">
        <w:rPr>
          <w:color w:val="000000"/>
          <w:sz w:val="24"/>
          <w:szCs w:val="24"/>
          <w:shd w:val="clear" w:color="auto" w:fill="FFFFFF"/>
        </w:rPr>
        <w:t xml:space="preserve"> including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opening time</w:t>
      </w:r>
      <w:r w:rsidRPr="001D6065">
        <w:rPr>
          <w:color w:val="000000"/>
          <w:sz w:val="24"/>
          <w:szCs w:val="24"/>
          <w:shd w:val="clear" w:color="auto" w:fill="FFFFFF"/>
        </w:rPr>
        <w:t>s of services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etc:</w:t>
      </w:r>
      <w:r w:rsidRPr="001D6065" w:rsidDel="00C371B7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49768339" w14:textId="77777777" w:rsidR="00595E98" w:rsidRDefault="00595E98" w:rsidP="005E2388">
      <w:pPr>
        <w:rPr>
          <w:b/>
          <w:bCs/>
          <w:sz w:val="24"/>
          <w:szCs w:val="24"/>
        </w:rPr>
      </w:pPr>
    </w:p>
    <w:sectPr w:rsidR="00595E98" w:rsidSect="00A74F39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D0D9F5" w14:textId="77777777" w:rsidR="00D05B91" w:rsidRDefault="00D05B91" w:rsidP="007B0512">
      <w:r>
        <w:separator/>
      </w:r>
    </w:p>
  </w:endnote>
  <w:endnote w:type="continuationSeparator" w:id="0">
    <w:p w14:paraId="65429DB8" w14:textId="77777777" w:rsidR="00D05B91" w:rsidRDefault="00D05B91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9A4DED" w14:textId="77777777" w:rsidR="00D05B91" w:rsidRDefault="00D05B91" w:rsidP="007B0512">
      <w:r>
        <w:separator/>
      </w:r>
    </w:p>
  </w:footnote>
  <w:footnote w:type="continuationSeparator" w:id="0">
    <w:p w14:paraId="0AC75272" w14:textId="77777777" w:rsidR="00D05B91" w:rsidRDefault="00D05B91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proofState w:spelling="clean" w:grammar="clean"/>
  <w:attachedTemplate r:id="rId1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17858"/>
    <w:rsid w:val="00024E44"/>
    <w:rsid w:val="00062FAD"/>
    <w:rsid w:val="000965B5"/>
    <w:rsid w:val="000B0D16"/>
    <w:rsid w:val="000B30B3"/>
    <w:rsid w:val="000D0861"/>
    <w:rsid w:val="000E7C08"/>
    <w:rsid w:val="000F04EE"/>
    <w:rsid w:val="000F787B"/>
    <w:rsid w:val="00151967"/>
    <w:rsid w:val="00193D7C"/>
    <w:rsid w:val="001B0BD6"/>
    <w:rsid w:val="001B52EE"/>
    <w:rsid w:val="001E0316"/>
    <w:rsid w:val="001F019D"/>
    <w:rsid w:val="001F16B2"/>
    <w:rsid w:val="00242FB0"/>
    <w:rsid w:val="00243BF7"/>
    <w:rsid w:val="00274EE4"/>
    <w:rsid w:val="002762D6"/>
    <w:rsid w:val="00293288"/>
    <w:rsid w:val="002A04D4"/>
    <w:rsid w:val="002C2496"/>
    <w:rsid w:val="002D0C70"/>
    <w:rsid w:val="002E5C5E"/>
    <w:rsid w:val="00326F93"/>
    <w:rsid w:val="0033740D"/>
    <w:rsid w:val="00390492"/>
    <w:rsid w:val="003A72A4"/>
    <w:rsid w:val="004442C1"/>
    <w:rsid w:val="00486657"/>
    <w:rsid w:val="00491809"/>
    <w:rsid w:val="004A07F0"/>
    <w:rsid w:val="004C083E"/>
    <w:rsid w:val="004C0AEC"/>
    <w:rsid w:val="004C62A5"/>
    <w:rsid w:val="00595E98"/>
    <w:rsid w:val="005B2002"/>
    <w:rsid w:val="005E0784"/>
    <w:rsid w:val="005E2388"/>
    <w:rsid w:val="005E4EC0"/>
    <w:rsid w:val="006064A3"/>
    <w:rsid w:val="006356E0"/>
    <w:rsid w:val="00650114"/>
    <w:rsid w:val="00677137"/>
    <w:rsid w:val="006913F5"/>
    <w:rsid w:val="00691B23"/>
    <w:rsid w:val="006A6ED5"/>
    <w:rsid w:val="006E5919"/>
    <w:rsid w:val="00706571"/>
    <w:rsid w:val="00731B4F"/>
    <w:rsid w:val="007639B0"/>
    <w:rsid w:val="007A11AC"/>
    <w:rsid w:val="007A752B"/>
    <w:rsid w:val="007B0512"/>
    <w:rsid w:val="007D40ED"/>
    <w:rsid w:val="007E2AA8"/>
    <w:rsid w:val="00802B83"/>
    <w:rsid w:val="00806C7F"/>
    <w:rsid w:val="0086419D"/>
    <w:rsid w:val="008D2E4D"/>
    <w:rsid w:val="008D5A07"/>
    <w:rsid w:val="00904AC0"/>
    <w:rsid w:val="00927174"/>
    <w:rsid w:val="00927F25"/>
    <w:rsid w:val="00935381"/>
    <w:rsid w:val="00977B87"/>
    <w:rsid w:val="009F5129"/>
    <w:rsid w:val="00A04AE4"/>
    <w:rsid w:val="00A5479D"/>
    <w:rsid w:val="00A74F39"/>
    <w:rsid w:val="00A96DCA"/>
    <w:rsid w:val="00AA7ABC"/>
    <w:rsid w:val="00AE351F"/>
    <w:rsid w:val="00AF0477"/>
    <w:rsid w:val="00B16AAA"/>
    <w:rsid w:val="00B27E96"/>
    <w:rsid w:val="00B35D5C"/>
    <w:rsid w:val="00B7004A"/>
    <w:rsid w:val="00BB324E"/>
    <w:rsid w:val="00BD3189"/>
    <w:rsid w:val="00C518AF"/>
    <w:rsid w:val="00D044CC"/>
    <w:rsid w:val="00D05B91"/>
    <w:rsid w:val="00D721F6"/>
    <w:rsid w:val="00DA4BFA"/>
    <w:rsid w:val="00DE131E"/>
    <w:rsid w:val="00E14EBE"/>
    <w:rsid w:val="00E243EC"/>
    <w:rsid w:val="00E51051"/>
    <w:rsid w:val="00EA1939"/>
    <w:rsid w:val="00EF0307"/>
    <w:rsid w:val="00F22E96"/>
    <w:rsid w:val="00F635F5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36297557"/>
  <w15:docId w15:val="{C23BDA08-0237-48FD-802B-C098CB88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w.ebs.ncrs.nhs.uk/" TargetMode="External"/><Relationship Id="rId13" Type="http://schemas.openxmlformats.org/officeDocument/2006/relationships/hyperlink" Target="https://www.fhft.nhs.uk/gps/gp-centre/urgent-advice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centre" TargetMode="External"/><Relationship Id="rId17" Type="http://schemas.openxmlformats.org/officeDocument/2006/relationships/hyperlink" Target="https://www.fhft.nhs.uk/gps/gp-centre/latest-news-and-gp-newslette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referrals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sdec-including-ambulatory-care/" TargetMode="External"/><Relationship Id="rId10" Type="http://schemas.openxmlformats.org/officeDocument/2006/relationships/hyperlink" Target="https://www.fhft.nhs.uk/gps/gp-centre/referrals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nww.ebs.ncrs.nhs.uk/" TargetMode="External"/><Relationship Id="rId14" Type="http://schemas.openxmlformats.org/officeDocument/2006/relationships/hyperlink" Target="https://www.fhft.nhs.uk/gps/gp-centre/routine-advic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</Template>
  <TotalTime>1</TotalTime>
  <Pages>2</Pages>
  <Words>516</Words>
  <Characters>2944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 Nisha</dc:creator>
  <cp:keywords/>
  <dc:description/>
  <cp:lastModifiedBy>SOUTHBY, Tina (FRIMLEY HEALTH NHS FOUNDATION TRUST)</cp:lastModifiedBy>
  <cp:revision>2</cp:revision>
  <dcterms:created xsi:type="dcterms:W3CDTF">2022-03-01T14:23:00Z</dcterms:created>
  <dcterms:modified xsi:type="dcterms:W3CDTF">2022-03-01T14:23:00Z</dcterms:modified>
</cp:coreProperties>
</file>