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087521" w14:textId="77777777" w:rsidR="00D5286E" w:rsidRPr="00D5286E" w:rsidRDefault="00D5286E" w:rsidP="00D5286E">
      <w:pPr>
        <w:rPr>
          <w:b/>
          <w:bCs/>
        </w:rPr>
      </w:pPr>
      <w:bookmarkStart w:id="0" w:name="_MailOriginal"/>
      <w:r w:rsidRPr="00D5286E">
        <w:rPr>
          <w:b/>
          <w:bCs/>
        </w:rPr>
        <w:t>Sent on behalf of Seema Gadhia, Pharmacy Lead Clinical Innovation Adoption, Oxford Academic Health Science Network. (seema.gadhia@oxfordAHSN.org)</w:t>
      </w:r>
    </w:p>
    <w:p w14:paraId="73822989" w14:textId="77777777" w:rsidR="00D5286E" w:rsidRPr="00D5286E" w:rsidRDefault="00D5286E" w:rsidP="000E0A50">
      <w:pPr>
        <w:rPr>
          <w:sz w:val="16"/>
          <w:szCs w:val="16"/>
        </w:rPr>
      </w:pPr>
    </w:p>
    <w:p w14:paraId="63804F99" w14:textId="77777777" w:rsidR="000E0A50" w:rsidRDefault="000E0A50" w:rsidP="000E0A50">
      <w:r>
        <w:t>Dear Colleagues,</w:t>
      </w:r>
    </w:p>
    <w:p w14:paraId="4C7A90E6" w14:textId="77777777" w:rsidR="000E0A50" w:rsidRPr="00D5286E" w:rsidRDefault="000E0A50" w:rsidP="000E0A50">
      <w:pPr>
        <w:rPr>
          <w:sz w:val="16"/>
          <w:szCs w:val="16"/>
        </w:rPr>
      </w:pPr>
    </w:p>
    <w:p w14:paraId="1515AC1D" w14:textId="77777777" w:rsidR="000E0A50" w:rsidRDefault="000E0A50" w:rsidP="000E0A50">
      <w:pPr>
        <w:jc w:val="both"/>
      </w:pPr>
      <w:r>
        <w:t xml:space="preserve">The Academic Health Science Network’s </w:t>
      </w:r>
      <w:hyperlink r:id="rId5" w:history="1">
        <w:r>
          <w:rPr>
            <w:rStyle w:val="Hyperlink"/>
          </w:rPr>
          <w:t>National Polypharmacy Programme</w:t>
        </w:r>
      </w:hyperlink>
      <w:r>
        <w:t xml:space="preserve"> is working with health professionals and the public to encourage more conversations about medicines.  </w:t>
      </w:r>
    </w:p>
    <w:p w14:paraId="7B787EDE" w14:textId="77777777" w:rsidR="000E0A50" w:rsidRDefault="000E0A50" w:rsidP="000E0A50">
      <w:pPr>
        <w:jc w:val="both"/>
      </w:pPr>
      <w:r>
        <w:t xml:space="preserve">Part of this work involves testing a range of patient materials designed to help patients and health professionals have conversations about medicines.  The materials have been developed to support patients when they have a discussion or structured medication review with their GP, Practice Pharmacist or other health professional.   We are asking both health professionals and patients to help us test how useful the materials are when having a discussion about medicines or a structured medication review.   </w:t>
      </w:r>
    </w:p>
    <w:p w14:paraId="58A7FC8A" w14:textId="77777777" w:rsidR="000E0A50" w:rsidRPr="00D5286E" w:rsidRDefault="000E0A50" w:rsidP="000E0A50">
      <w:pPr>
        <w:jc w:val="both"/>
        <w:rPr>
          <w:sz w:val="16"/>
          <w:szCs w:val="16"/>
        </w:rPr>
      </w:pPr>
    </w:p>
    <w:p w14:paraId="3F901792" w14:textId="77777777" w:rsidR="000E0A50" w:rsidRDefault="000E0A50" w:rsidP="000E0A50">
      <w:pPr>
        <w:jc w:val="both"/>
      </w:pPr>
      <w:r>
        <w:t xml:space="preserve">Following a patient workshop held in September for patients and clinicians across Oxford AHSN geography, the Me and My Medicines campaign was selected to be tested. Further information about the Me and My Medicines campaign can be found </w:t>
      </w:r>
      <w:hyperlink r:id="rId6" w:history="1">
        <w:r>
          <w:rPr>
            <w:rStyle w:val="Hyperlink"/>
            <w:color w:val="auto"/>
          </w:rPr>
          <w:t>here.</w:t>
        </w:r>
      </w:hyperlink>
    </w:p>
    <w:p w14:paraId="15E502ED" w14:textId="77777777" w:rsidR="000E0A50" w:rsidRPr="00D5286E" w:rsidRDefault="000E0A50" w:rsidP="000E0A50">
      <w:pPr>
        <w:rPr>
          <w:b/>
          <w:bCs/>
          <w:sz w:val="16"/>
          <w:szCs w:val="16"/>
        </w:rPr>
      </w:pPr>
    </w:p>
    <w:p w14:paraId="0DADEB22" w14:textId="77777777" w:rsidR="000E0A50" w:rsidRDefault="000E0A50" w:rsidP="000E0A50">
      <w:pPr>
        <w:rPr>
          <w:b/>
          <w:bCs/>
        </w:rPr>
      </w:pPr>
      <w:r>
        <w:rPr>
          <w:b/>
          <w:bCs/>
        </w:rPr>
        <w:t>What is the ask?</w:t>
      </w:r>
    </w:p>
    <w:p w14:paraId="0EC62DB3" w14:textId="1E25C871" w:rsidR="000E0A50" w:rsidRDefault="000E0A50" w:rsidP="000E0A50">
      <w:r>
        <w:t>We are looking for six PCNs that are willing to take part in the pilot. Ideally we would like, two PCNs from each of Frimley; Buckinghamshire, Oxfordshire and Berkshire West and Bedford, Luton and Milton Keynes Integrated Care Systems. One of the PCNs should be in the Core20 plus 5 category.</w:t>
      </w:r>
    </w:p>
    <w:p w14:paraId="63D3DA08" w14:textId="77777777" w:rsidR="000E0A50" w:rsidRPr="00D5286E" w:rsidRDefault="000E0A50" w:rsidP="000E0A50">
      <w:pPr>
        <w:rPr>
          <w:sz w:val="16"/>
          <w:szCs w:val="16"/>
        </w:rPr>
      </w:pPr>
    </w:p>
    <w:p w14:paraId="516052FA" w14:textId="77777777" w:rsidR="000E0A50" w:rsidRDefault="000E0A50" w:rsidP="000E0A50">
      <w:pPr>
        <w:rPr>
          <w:b/>
          <w:bCs/>
        </w:rPr>
      </w:pPr>
      <w:r>
        <w:rPr>
          <w:b/>
          <w:bCs/>
        </w:rPr>
        <w:t>What does the testing involve?</w:t>
      </w:r>
    </w:p>
    <w:p w14:paraId="227D8252" w14:textId="35C1CDAA" w:rsidR="000E0A50" w:rsidRDefault="000B6A50" w:rsidP="000E0A50">
      <w:pPr>
        <w:pStyle w:val="ListParagraph"/>
        <w:numPr>
          <w:ilvl w:val="0"/>
          <w:numId w:val="1"/>
        </w:numPr>
        <w:spacing w:line="264" w:lineRule="auto"/>
        <w:contextualSpacing/>
        <w:jc w:val="both"/>
        <w:rPr>
          <w:rFonts w:eastAsia="Times New Roman"/>
        </w:rPr>
      </w:pPr>
      <w:r>
        <w:rPr>
          <w:rFonts w:eastAsia="Times New Roman"/>
        </w:rPr>
        <w:t>The P</w:t>
      </w:r>
      <w:r w:rsidR="00AD02B0">
        <w:rPr>
          <w:rFonts w:eastAsia="Times New Roman"/>
        </w:rPr>
        <w:t>CN/practice</w:t>
      </w:r>
      <w:r>
        <w:rPr>
          <w:rFonts w:eastAsia="Times New Roman"/>
        </w:rPr>
        <w:t xml:space="preserve"> </w:t>
      </w:r>
      <w:r w:rsidR="000E0A50">
        <w:rPr>
          <w:rFonts w:eastAsia="Times New Roman"/>
        </w:rPr>
        <w:t>will identify patients who are due to attend a structured medicine review or who would benefit from a discussion about their medicines</w:t>
      </w:r>
      <w:r>
        <w:rPr>
          <w:rFonts w:eastAsia="Times New Roman"/>
        </w:rPr>
        <w:t>,</w:t>
      </w:r>
      <w:r w:rsidRPr="000B6A50">
        <w:rPr>
          <w:rFonts w:eastAsia="Times New Roman"/>
        </w:rPr>
        <w:t xml:space="preserve"> your local AHSN</w:t>
      </w:r>
      <w:r>
        <w:rPr>
          <w:rFonts w:eastAsia="Times New Roman"/>
        </w:rPr>
        <w:t xml:space="preserve"> can help to identify cohorts of patients in needed.</w:t>
      </w:r>
    </w:p>
    <w:p w14:paraId="43FD4427" w14:textId="59DE2BB9" w:rsidR="000E0A50" w:rsidRDefault="000E0A50" w:rsidP="000E0A50">
      <w:pPr>
        <w:pStyle w:val="ListParagraph"/>
        <w:numPr>
          <w:ilvl w:val="0"/>
          <w:numId w:val="1"/>
        </w:numPr>
        <w:spacing w:line="264" w:lineRule="auto"/>
        <w:contextualSpacing/>
        <w:jc w:val="both"/>
        <w:rPr>
          <w:rFonts w:eastAsia="Times New Roman"/>
        </w:rPr>
      </w:pPr>
      <w:r>
        <w:rPr>
          <w:rFonts w:eastAsia="Times New Roman"/>
        </w:rPr>
        <w:t>Once identified, the</w:t>
      </w:r>
      <w:r w:rsidR="000B6A50">
        <w:rPr>
          <w:rFonts w:eastAsia="Times New Roman"/>
        </w:rPr>
        <w:t xml:space="preserve"> </w:t>
      </w:r>
      <w:r w:rsidR="00AD02B0">
        <w:rPr>
          <w:rFonts w:eastAsia="Times New Roman"/>
        </w:rPr>
        <w:t>PCN/</w:t>
      </w:r>
      <w:r w:rsidR="000B6A50">
        <w:rPr>
          <w:rFonts w:eastAsia="Times New Roman"/>
        </w:rPr>
        <w:t>practice will invite these</w:t>
      </w:r>
      <w:r>
        <w:rPr>
          <w:rFonts w:eastAsia="Times New Roman"/>
        </w:rPr>
        <w:t xml:space="preserve"> patients to participate in testing the patient materials.  If they agree, the</w:t>
      </w:r>
      <w:r w:rsidR="000B6A50">
        <w:rPr>
          <w:rFonts w:eastAsia="Times New Roman"/>
        </w:rPr>
        <w:t xml:space="preserve"> </w:t>
      </w:r>
      <w:r w:rsidR="00AD02B0">
        <w:rPr>
          <w:rFonts w:eastAsia="Times New Roman"/>
        </w:rPr>
        <w:t>PCN/</w:t>
      </w:r>
      <w:r w:rsidR="000B6A50">
        <w:rPr>
          <w:rFonts w:eastAsia="Times New Roman"/>
        </w:rPr>
        <w:t xml:space="preserve">practice </w:t>
      </w:r>
      <w:r>
        <w:rPr>
          <w:rFonts w:eastAsia="Times New Roman"/>
        </w:rPr>
        <w:t xml:space="preserve">will </w:t>
      </w:r>
      <w:r w:rsidR="000B6A50">
        <w:rPr>
          <w:rFonts w:eastAsia="Times New Roman"/>
        </w:rPr>
        <w:t>send the patient</w:t>
      </w:r>
      <w:r>
        <w:rPr>
          <w:rFonts w:eastAsia="Times New Roman"/>
        </w:rPr>
        <w:t xml:space="preserve"> a testing pack</w:t>
      </w:r>
      <w:r w:rsidR="000B6A50">
        <w:rPr>
          <w:rFonts w:eastAsia="Times New Roman"/>
        </w:rPr>
        <w:t xml:space="preserve">, materials will </w:t>
      </w:r>
      <w:r w:rsidR="00F56772">
        <w:rPr>
          <w:rFonts w:eastAsia="Times New Roman"/>
        </w:rPr>
        <w:t xml:space="preserve">be </w:t>
      </w:r>
      <w:r w:rsidR="000B6A50">
        <w:rPr>
          <w:rFonts w:eastAsia="Times New Roman"/>
        </w:rPr>
        <w:t>provided by the AHSN,</w:t>
      </w:r>
      <w:r>
        <w:rPr>
          <w:rFonts w:eastAsia="Times New Roman"/>
        </w:rPr>
        <w:t xml:space="preserve"> before they are due to meet </w:t>
      </w:r>
      <w:r w:rsidR="00AD02B0">
        <w:rPr>
          <w:rFonts w:eastAsia="Times New Roman"/>
        </w:rPr>
        <w:t>to discuss their medication</w:t>
      </w:r>
      <w:r>
        <w:rPr>
          <w:rFonts w:eastAsia="Times New Roman"/>
        </w:rPr>
        <w:t xml:space="preserve">.  The patient materials are designed to prompt patients to think about their medicines and prepare any questions or concerns they would like to discuss with you.  </w:t>
      </w:r>
      <w:r w:rsidR="000B6A50">
        <w:rPr>
          <w:rFonts w:eastAsia="Times New Roman"/>
        </w:rPr>
        <w:t xml:space="preserve">The </w:t>
      </w:r>
      <w:r w:rsidR="00AD02B0">
        <w:rPr>
          <w:rFonts w:eastAsia="Times New Roman"/>
        </w:rPr>
        <w:t>PCN/</w:t>
      </w:r>
      <w:r w:rsidR="000B6A50">
        <w:rPr>
          <w:rFonts w:eastAsia="Times New Roman"/>
        </w:rPr>
        <w:t>practice should have a way to identify the patients that have agreed to participate.</w:t>
      </w:r>
    </w:p>
    <w:p w14:paraId="662C6721" w14:textId="444D8A1B" w:rsidR="000E0A50" w:rsidRDefault="000E0A50" w:rsidP="000E0A50">
      <w:pPr>
        <w:pStyle w:val="ListParagraph"/>
        <w:numPr>
          <w:ilvl w:val="0"/>
          <w:numId w:val="1"/>
        </w:numPr>
        <w:spacing w:line="264" w:lineRule="auto"/>
        <w:contextualSpacing/>
        <w:jc w:val="both"/>
        <w:rPr>
          <w:rFonts w:eastAsia="Times New Roman"/>
        </w:rPr>
      </w:pPr>
      <w:r>
        <w:rPr>
          <w:rFonts w:eastAsia="Times New Roman"/>
        </w:rPr>
        <w:t xml:space="preserve">After the structured medication review or discussion about medicines with a patient, the </w:t>
      </w:r>
      <w:r w:rsidR="000B6A50">
        <w:rPr>
          <w:rFonts w:eastAsia="Times New Roman"/>
        </w:rPr>
        <w:t xml:space="preserve">clinician will </w:t>
      </w:r>
      <w:r>
        <w:rPr>
          <w:rFonts w:eastAsia="Times New Roman"/>
        </w:rPr>
        <w:t>ask</w:t>
      </w:r>
      <w:r w:rsidR="000B6A50">
        <w:rPr>
          <w:rFonts w:eastAsia="Times New Roman"/>
        </w:rPr>
        <w:t xml:space="preserve"> </w:t>
      </w:r>
      <w:r w:rsidR="00AD02B0">
        <w:rPr>
          <w:rFonts w:eastAsia="Times New Roman"/>
        </w:rPr>
        <w:t>each</w:t>
      </w:r>
      <w:r w:rsidR="000B6A50">
        <w:rPr>
          <w:rFonts w:eastAsia="Times New Roman"/>
        </w:rPr>
        <w:t xml:space="preserve"> patient</w:t>
      </w:r>
      <w:r>
        <w:rPr>
          <w:rFonts w:eastAsia="Times New Roman"/>
        </w:rPr>
        <w:t xml:space="preserve"> to complete a short anonymous survey</w:t>
      </w:r>
      <w:r w:rsidR="00AD02B0">
        <w:rPr>
          <w:rFonts w:eastAsia="Times New Roman"/>
        </w:rPr>
        <w:t xml:space="preserve"> which will be provided by the AHSN</w:t>
      </w:r>
      <w:r>
        <w:rPr>
          <w:rFonts w:eastAsia="Times New Roman"/>
        </w:rPr>
        <w:t xml:space="preserve"> (5 minutes duration). </w:t>
      </w:r>
      <w:r>
        <w:rPr>
          <w:rFonts w:eastAsia="Times New Roman"/>
          <w:u w:val="single"/>
        </w:rPr>
        <w:t>Please remind them to do this</w:t>
      </w:r>
      <w:r>
        <w:rPr>
          <w:rFonts w:eastAsia="Times New Roman"/>
        </w:rPr>
        <w:t>.</w:t>
      </w:r>
    </w:p>
    <w:p w14:paraId="507D4A75" w14:textId="494FC627" w:rsidR="000E0A50" w:rsidRDefault="00AD02B0" w:rsidP="000E0A50">
      <w:pPr>
        <w:pStyle w:val="ListParagraph"/>
        <w:numPr>
          <w:ilvl w:val="0"/>
          <w:numId w:val="1"/>
        </w:numPr>
        <w:spacing w:line="264" w:lineRule="auto"/>
        <w:contextualSpacing/>
        <w:jc w:val="both"/>
        <w:rPr>
          <w:rFonts w:eastAsia="Times New Roman"/>
          <w:b/>
          <w:bCs/>
        </w:rPr>
      </w:pPr>
      <w:r>
        <w:rPr>
          <w:rFonts w:eastAsia="Times New Roman"/>
          <w:b/>
          <w:bCs/>
        </w:rPr>
        <w:t>The clinician</w:t>
      </w:r>
      <w:r w:rsidR="000E0A50">
        <w:rPr>
          <w:rFonts w:eastAsia="Times New Roman"/>
          <w:b/>
          <w:bCs/>
        </w:rPr>
        <w:t xml:space="preserve"> will only need to complete one survey at the end of the test period.</w:t>
      </w:r>
    </w:p>
    <w:p w14:paraId="719E52CD" w14:textId="77777777" w:rsidR="000E0A50" w:rsidRDefault="000E0A50" w:rsidP="000E0A50">
      <w:pPr>
        <w:pStyle w:val="ListParagraph"/>
        <w:numPr>
          <w:ilvl w:val="0"/>
          <w:numId w:val="1"/>
        </w:numPr>
        <w:spacing w:line="264" w:lineRule="auto"/>
        <w:contextualSpacing/>
        <w:jc w:val="both"/>
        <w:rPr>
          <w:rFonts w:eastAsia="Times New Roman"/>
        </w:rPr>
      </w:pPr>
      <w:r>
        <w:rPr>
          <w:rFonts w:eastAsia="Times New Roman"/>
        </w:rPr>
        <w:t xml:space="preserve">If you or the patient complete a paper version of the survey you will need to arrange for it to be returned to the National Polypharmacy Programme Team for data inputting.  You can scan or take a photo and email to </w:t>
      </w:r>
      <w:hyperlink r:id="rId7" w:history="1">
        <w:r>
          <w:rPr>
            <w:rStyle w:val="Hyperlink"/>
            <w:rFonts w:eastAsia="Times New Roman"/>
          </w:rPr>
          <w:t>polypharmacyprogramme@nhs.net</w:t>
        </w:r>
      </w:hyperlink>
      <w:r>
        <w:rPr>
          <w:rFonts w:eastAsia="Times New Roman"/>
        </w:rPr>
        <w:t xml:space="preserve"> or return by post to: National Polypharmacy Programme Team, 360 Bristol – Three Six Zero, Marlborough Street, Bristol, BS1 3NX</w:t>
      </w:r>
      <w:r>
        <w:rPr>
          <w:rStyle w:val="Strong"/>
          <w:rFonts w:eastAsia="Times New Roman"/>
          <w:color w:val="393539"/>
          <w:shd w:val="clear" w:color="auto" w:fill="F5F5F5"/>
        </w:rPr>
        <w:t>.</w:t>
      </w:r>
    </w:p>
    <w:p w14:paraId="61DB7CAE" w14:textId="77777777" w:rsidR="000E0A50" w:rsidRPr="00D5286E" w:rsidRDefault="000E0A50" w:rsidP="000E0A50">
      <w:pPr>
        <w:rPr>
          <w:b/>
          <w:bCs/>
          <w:sz w:val="16"/>
          <w:szCs w:val="16"/>
          <w:u w:val="single"/>
        </w:rPr>
      </w:pPr>
    </w:p>
    <w:p w14:paraId="3C4B02F1" w14:textId="77777777" w:rsidR="000E0A50" w:rsidRDefault="000E0A50" w:rsidP="000E0A50">
      <w:pPr>
        <w:rPr>
          <w:b/>
          <w:bCs/>
        </w:rPr>
      </w:pPr>
      <w:r>
        <w:rPr>
          <w:b/>
          <w:bCs/>
        </w:rPr>
        <w:t xml:space="preserve">Resources Oxford AHSN will provide: </w:t>
      </w:r>
    </w:p>
    <w:p w14:paraId="24BCA853" w14:textId="5D4764FA" w:rsidR="000E0A50" w:rsidRDefault="000E0A50" w:rsidP="000E0A50">
      <w:pPr>
        <w:pStyle w:val="ListParagraph"/>
        <w:numPr>
          <w:ilvl w:val="0"/>
          <w:numId w:val="2"/>
        </w:numPr>
        <w:rPr>
          <w:rFonts w:eastAsia="Times New Roman"/>
        </w:rPr>
      </w:pPr>
      <w:r>
        <w:rPr>
          <w:rFonts w:eastAsia="Times New Roman"/>
        </w:rPr>
        <w:t xml:space="preserve">Patient support pack </w:t>
      </w:r>
    </w:p>
    <w:p w14:paraId="74924AA5" w14:textId="061685F2" w:rsidR="000E0A50" w:rsidRDefault="000E0A50" w:rsidP="000E0A50">
      <w:pPr>
        <w:pStyle w:val="ListParagraph"/>
        <w:numPr>
          <w:ilvl w:val="0"/>
          <w:numId w:val="2"/>
        </w:numPr>
        <w:rPr>
          <w:rFonts w:eastAsia="Times New Roman"/>
        </w:rPr>
      </w:pPr>
      <w:r>
        <w:rPr>
          <w:rFonts w:eastAsia="Times New Roman"/>
        </w:rPr>
        <w:t xml:space="preserve">Clinician guidance pack </w:t>
      </w:r>
    </w:p>
    <w:p w14:paraId="2B469B9F" w14:textId="77777777" w:rsidR="000E0A50" w:rsidRDefault="000E0A50" w:rsidP="000E0A50">
      <w:pPr>
        <w:pStyle w:val="ListParagraph"/>
        <w:numPr>
          <w:ilvl w:val="0"/>
          <w:numId w:val="2"/>
        </w:numPr>
        <w:rPr>
          <w:rFonts w:eastAsia="Times New Roman"/>
        </w:rPr>
      </w:pPr>
      <w:r>
        <w:rPr>
          <w:rFonts w:eastAsia="Times New Roman"/>
        </w:rPr>
        <w:t xml:space="preserve">Funding for the PCN of £50 per patient reviewed (to a max of 20 patients per PCN) as a contribution for taking part in the pilot. This will be payable to the PCN following receipt of completed surveys. </w:t>
      </w:r>
    </w:p>
    <w:p w14:paraId="4ECCEA05" w14:textId="77777777" w:rsidR="000E0A50" w:rsidRPr="00D5286E" w:rsidRDefault="000E0A50" w:rsidP="000E0A50">
      <w:pPr>
        <w:rPr>
          <w:sz w:val="16"/>
          <w:szCs w:val="16"/>
        </w:rPr>
      </w:pPr>
    </w:p>
    <w:p w14:paraId="263A91B1" w14:textId="77777777" w:rsidR="00D5286E" w:rsidRDefault="000E0A50" w:rsidP="000E0A50">
      <w:pPr>
        <w:spacing w:before="120" w:after="120"/>
      </w:pPr>
      <w:r>
        <w:t>The pilot will run from November 2022 – February 2023.</w:t>
      </w:r>
    </w:p>
    <w:p w14:paraId="3E86C853" w14:textId="5534F338" w:rsidR="000E0A50" w:rsidRDefault="00AC1A25" w:rsidP="00AD02B0">
      <w:pPr>
        <w:spacing w:before="120" w:after="120"/>
      </w:pPr>
      <w:r>
        <w:t>If you would like to participate in this pilot o</w:t>
      </w:r>
      <w:r w:rsidR="00B35E64">
        <w:t>r</w:t>
      </w:r>
      <w:r>
        <w:t xml:space="preserve"> f</w:t>
      </w:r>
      <w:r w:rsidR="000E0A50">
        <w:t>or further information please contact</w:t>
      </w:r>
      <w:r w:rsidR="00D5286E">
        <w:t xml:space="preserve">, </w:t>
      </w:r>
      <w:hyperlink r:id="rId8" w:history="1">
        <w:r w:rsidR="00D5286E" w:rsidRPr="00252B10">
          <w:rPr>
            <w:rStyle w:val="Hyperlink"/>
            <w:b/>
            <w:bCs/>
          </w:rPr>
          <w:t>marianna.lepetyukh@oxfordahsn.org</w:t>
        </w:r>
      </w:hyperlink>
      <w:r w:rsidR="000E0A50">
        <w:rPr>
          <w:b/>
          <w:bCs/>
        </w:rPr>
        <w:t xml:space="preserve"> </w:t>
      </w:r>
      <w:bookmarkEnd w:id="0"/>
    </w:p>
    <w:sectPr w:rsidR="000E0A50" w:rsidSect="00D5286E">
      <w:pgSz w:w="11906" w:h="16838"/>
      <w:pgMar w:top="1134" w:right="1440" w:bottom="1440"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55A320F"/>
    <w:multiLevelType w:val="hybridMultilevel"/>
    <w:tmpl w:val="69404A24"/>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1" w15:restartNumberingAfterBreak="0">
    <w:nsid w:val="623E3851"/>
    <w:multiLevelType w:val="hybridMultilevel"/>
    <w:tmpl w:val="98FC918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16cid:durableId="72360674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48538921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0A50"/>
    <w:rsid w:val="000B6A50"/>
    <w:rsid w:val="000E0A50"/>
    <w:rsid w:val="00161E01"/>
    <w:rsid w:val="003B087F"/>
    <w:rsid w:val="00456A44"/>
    <w:rsid w:val="00743DC0"/>
    <w:rsid w:val="00AC1A25"/>
    <w:rsid w:val="00AD02B0"/>
    <w:rsid w:val="00B35E64"/>
    <w:rsid w:val="00B86ED3"/>
    <w:rsid w:val="00D5286E"/>
    <w:rsid w:val="00F5677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3E16C8"/>
  <w15:chartTrackingRefBased/>
  <w15:docId w15:val="{1C11C96F-5CAE-427D-8935-0D58325A2F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63"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E0A50"/>
    <w:pPr>
      <w:spacing w:after="0" w:line="240" w:lineRule="auto"/>
    </w:pPr>
    <w:rPr>
      <w:rFonts w:ascii="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0E0A50"/>
    <w:rPr>
      <w:color w:val="0563C1"/>
      <w:u w:val="single"/>
    </w:rPr>
  </w:style>
  <w:style w:type="paragraph" w:styleId="ListParagraph">
    <w:name w:val="List Paragraph"/>
    <w:basedOn w:val="Normal"/>
    <w:uiPriority w:val="63"/>
    <w:qFormat/>
    <w:rsid w:val="000E0A50"/>
    <w:pPr>
      <w:ind w:left="720"/>
    </w:pPr>
  </w:style>
  <w:style w:type="character" w:styleId="Strong">
    <w:name w:val="Strong"/>
    <w:basedOn w:val="DefaultParagraphFont"/>
    <w:uiPriority w:val="22"/>
    <w:qFormat/>
    <w:rsid w:val="000E0A50"/>
    <w:rPr>
      <w:b/>
      <w:bCs/>
    </w:rPr>
  </w:style>
  <w:style w:type="character" w:styleId="UnresolvedMention">
    <w:name w:val="Unresolved Mention"/>
    <w:basedOn w:val="DefaultParagraphFont"/>
    <w:uiPriority w:val="99"/>
    <w:semiHidden/>
    <w:unhideWhenUsed/>
    <w:rsid w:val="00D5286E"/>
    <w:rPr>
      <w:color w:val="605E5C"/>
      <w:shd w:val="clear" w:color="auto" w:fill="E1DFDD"/>
    </w:rPr>
  </w:style>
  <w:style w:type="character" w:styleId="FollowedHyperlink">
    <w:name w:val="FollowedHyperlink"/>
    <w:basedOn w:val="DefaultParagraphFont"/>
    <w:uiPriority w:val="99"/>
    <w:semiHidden/>
    <w:unhideWhenUsed/>
    <w:rsid w:val="000B6A50"/>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420921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arianna.lepetyukh@oxfordahsn.org" TargetMode="External"/><Relationship Id="rId3" Type="http://schemas.openxmlformats.org/officeDocument/2006/relationships/settings" Target="settings.xml"/><Relationship Id="rId7" Type="http://schemas.openxmlformats.org/officeDocument/2006/relationships/hyperlink" Target="mailto:polypharmacyprogramme@nhs.ne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meandmymedicines.org.uk/" TargetMode="External"/><Relationship Id="rId5" Type="http://schemas.openxmlformats.org/officeDocument/2006/relationships/hyperlink" Target="https://www.ahsnnetwork.com/about-academic-health-science-networks/national-programmes-priorities/polypharmacy-programme-getting-the-balance-right"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1</Pages>
  <Words>549</Words>
  <Characters>3133</Characters>
  <Application>Microsoft Office Word</Application>
  <DocSecurity>4</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POWELL, Jillian (NHS BUCKINGHAMSHIRE, OXFORDSHIRE AND BERKSHIRE WEST ICB - 15A)</dc:creator>
  <cp:keywords/>
  <dc:description/>
  <cp:lastModifiedBy>JAWAD, Sundus (NHS FRIMLEY ICB - D4U1Y)</cp:lastModifiedBy>
  <cp:revision>2</cp:revision>
  <dcterms:created xsi:type="dcterms:W3CDTF">2022-10-24T11:46:00Z</dcterms:created>
  <dcterms:modified xsi:type="dcterms:W3CDTF">2022-10-24T11:46:00Z</dcterms:modified>
</cp:coreProperties>
</file>