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A7C397" w14:textId="77777777" w:rsidR="00D41D5F" w:rsidRDefault="00D41D5F" w:rsidP="00D41D5F">
      <w:pPr>
        <w:rPr>
          <w:rFonts w:ascii="Arial" w:hAnsi="Arial" w:cs="Arial"/>
          <w:color w:val="333333"/>
          <w:sz w:val="21"/>
          <w:szCs w:val="21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6"/>
      </w:tblGrid>
      <w:tr w:rsidR="00D41D5F" w14:paraId="352521E3" w14:textId="77777777" w:rsidTr="00D41D5F">
        <w:tc>
          <w:tcPr>
            <w:tcW w:w="8460" w:type="dxa"/>
            <w:tcMar>
              <w:top w:w="0" w:type="dxa"/>
              <w:left w:w="300" w:type="dxa"/>
              <w:bottom w:w="240" w:type="dxa"/>
              <w:right w:w="300" w:type="dxa"/>
            </w:tcMar>
          </w:tcPr>
          <w:tbl>
            <w:tblPr>
              <w:tblW w:w="5000" w:type="pct"/>
              <w:jc w:val="center"/>
              <w:shd w:val="clear" w:color="auto" w:fill="FEFEFE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426"/>
            </w:tblGrid>
            <w:tr w:rsidR="00D41D5F" w14:paraId="07A18E64" w14:textId="77777777">
              <w:trPr>
                <w:jc w:val="center"/>
              </w:trPr>
              <w:tc>
                <w:tcPr>
                  <w:tcW w:w="0" w:type="auto"/>
                  <w:shd w:val="clear" w:color="auto" w:fill="FEFEFE"/>
                  <w:hideMark/>
                </w:tcPr>
                <w:tbl>
                  <w:tblPr>
                    <w:tblW w:w="5000" w:type="pct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426"/>
                  </w:tblGrid>
                  <w:tr w:rsidR="00D41D5F" w14:paraId="4CC3234D" w14:textId="77777777">
                    <w:tc>
                      <w:tcPr>
                        <w:tcW w:w="2500" w:type="pct"/>
                        <w:tcMar>
                          <w:top w:w="0" w:type="dxa"/>
                          <w:left w:w="0" w:type="dxa"/>
                          <w:bottom w:w="240" w:type="dxa"/>
                          <w:right w:w="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jc w:val="center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426"/>
                        </w:tblGrid>
                        <w:tr w:rsidR="00D41D5F" w14:paraId="2290976C" w14:textId="77777777">
                          <w:trPr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14:paraId="51075D3C" w14:textId="153ACF0A" w:rsidR="00D41D5F" w:rsidRDefault="00D41D5F">
                              <w:pPr>
                                <w:jc w:val="center"/>
                                <w:rPr>
                                  <w:rFonts w:ascii="Arial" w:hAnsi="Arial" w:cs="Arial"/>
                                  <w:color w:val="333333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noProof/>
                                  <w:color w:val="333333"/>
                                  <w:sz w:val="21"/>
                                  <w:szCs w:val="21"/>
                                </w:rPr>
                                <w:drawing>
                                  <wp:inline distT="0" distB="0" distL="0" distR="0" wp14:anchorId="4E7C31B7" wp14:editId="3EF9EE61">
                                    <wp:extent cx="628650" cy="476250"/>
                                    <wp:effectExtent l="0" t="0" r="0" b="0"/>
                                    <wp:docPr id="6" name="Picture 6" descr="Icon&#10;&#10;Description automatically generated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6" name="Picture 6" descr="Icon&#10;&#10;Description automatically generated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4" cstate="print">
                                              <a:extLst>
                                                <a:ext uri="{28A0092B-C50C-407E-A947-70E740481C1C}">
                                                  <a14:useLocalDpi xmlns:a14="http://schemas.microsoft.com/office/drawing/2010/main" val="0"/>
                                                </a:ext>
                                              </a:extLst>
                                            </a:blip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628650" cy="47625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>
                                              <a:noFill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c>
                        </w:tr>
                      </w:tbl>
                      <w:p w14:paraId="200DCECC" w14:textId="77777777" w:rsidR="00D41D5F" w:rsidRDefault="00D41D5F">
                        <w:pPr>
                          <w:jc w:val="center"/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14:paraId="752E2DD7" w14:textId="77777777" w:rsidR="00D41D5F" w:rsidRDefault="00D41D5F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5BE03A6A" w14:textId="77777777" w:rsidR="00D41D5F" w:rsidRDefault="00D41D5F">
            <w:pPr>
              <w:rPr>
                <w:rFonts w:ascii="Arial" w:hAnsi="Arial" w:cs="Arial"/>
                <w:vanish/>
                <w:color w:val="333333"/>
                <w:sz w:val="21"/>
                <w:szCs w:val="21"/>
              </w:rPr>
            </w:pPr>
          </w:p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426"/>
            </w:tblGrid>
            <w:tr w:rsidR="00D41D5F" w14:paraId="5FC34DCA" w14:textId="77777777">
              <w:tc>
                <w:tcPr>
                  <w:tcW w:w="0" w:type="auto"/>
                  <w:hideMark/>
                </w:tcPr>
                <w:p w14:paraId="442DD52A" w14:textId="5779E56E" w:rsidR="00D41D5F" w:rsidRDefault="00D41D5F">
                  <w:pPr>
                    <w:pStyle w:val="NormalWeb"/>
                    <w:spacing w:after="300" w:afterAutospacing="0"/>
                    <w:rPr>
                      <w:rFonts w:ascii="Arial" w:hAnsi="Arial" w:cs="Arial"/>
                      <w:sz w:val="21"/>
                      <w:szCs w:val="21"/>
                    </w:rPr>
                  </w:pPr>
                  <w:r>
                    <w:rPr>
                      <w:rStyle w:val="Strong"/>
                      <w:rFonts w:ascii="Arial" w:hAnsi="Arial" w:cs="Arial"/>
                      <w:color w:val="333333"/>
                      <w:sz w:val="21"/>
                      <w:szCs w:val="21"/>
                    </w:rPr>
                    <w:t>Frimley Health and Care – DXS Point-of-Care Content Relocation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  <w:t> 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  <w:t xml:space="preserve">This email is to inform you that all local Frimley CCG content can now be found in the </w:t>
                  </w:r>
                  <w:r>
                    <w:rPr>
                      <w:rStyle w:val="Strong"/>
                      <w:rFonts w:ascii="Arial" w:hAnsi="Arial" w:cs="Arial"/>
                      <w:color w:val="333333"/>
                      <w:sz w:val="21"/>
                      <w:szCs w:val="21"/>
                    </w:rPr>
                    <w:t>Frimley Health and Care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 content subscription on DXS Point-of-Care. </w:t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noProof/>
                      <w:sz w:val="21"/>
                      <w:szCs w:val="21"/>
                    </w:rPr>
                    <w:drawing>
                      <wp:inline distT="0" distB="0" distL="0" distR="0" wp14:anchorId="0D8C0B15" wp14:editId="46341797">
                        <wp:extent cx="1981200" cy="257175"/>
                        <wp:effectExtent l="0" t="0" r="0" b="9525"/>
                        <wp:docPr id="5" name="Pictur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81200" cy="2571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The seamless folder structure approach provides access to ICS-wide content listed first, followed by local content split into localities – East Berkshire, North East Hampshire and Farnham, and Surrey Heath. Landing pages are also now consolidated. Please see an example below.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noProof/>
                      <w:sz w:val="21"/>
                      <w:szCs w:val="21"/>
                    </w:rPr>
                    <w:drawing>
                      <wp:inline distT="0" distB="0" distL="0" distR="0" wp14:anchorId="5091D0B0" wp14:editId="1BC03262">
                        <wp:extent cx="2476500" cy="1447800"/>
                        <wp:effectExtent l="0" t="0" r="0" b="0"/>
                        <wp:docPr id="4" name="Picture 4" descr="Graphical user interface, text, application, chat or text message&#10;&#10;Description automatically generated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" name="Picture 4" descr="Graphical user interface, text, application, chat or text message&#10;&#10;Description automatically generated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76500" cy="1447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As of </w:t>
                  </w:r>
                  <w:r>
                    <w:rPr>
                      <w:rStyle w:val="Strong"/>
                      <w:rFonts w:ascii="Arial" w:hAnsi="Arial" w:cs="Arial"/>
                      <w:color w:val="333333"/>
                      <w:sz w:val="21"/>
                      <w:szCs w:val="21"/>
                    </w:rPr>
                    <w:t>28 January 2022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, the primary subscriptions shown below will be fully removed as they are now obsolete.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noProof/>
                      <w:sz w:val="21"/>
                      <w:szCs w:val="21"/>
                    </w:rPr>
                    <w:drawing>
                      <wp:inline distT="0" distB="0" distL="0" distR="0" wp14:anchorId="04FFC24A" wp14:editId="0EEE3DD0">
                        <wp:extent cx="1276350" cy="200025"/>
                        <wp:effectExtent l="0" t="0" r="0" b="9525"/>
                        <wp:docPr id="3" name="Picture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2000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noProof/>
                      <w:sz w:val="21"/>
                      <w:szCs w:val="21"/>
                    </w:rPr>
                    <w:drawing>
                      <wp:inline distT="0" distB="0" distL="0" distR="0" wp14:anchorId="62CD35E5" wp14:editId="44B2CD40">
                        <wp:extent cx="1257300" cy="200025"/>
                        <wp:effectExtent l="0" t="0" r="0" b="9525"/>
                        <wp:docPr id="2" name="Picture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57300" cy="2000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noProof/>
                      <w:sz w:val="21"/>
                      <w:szCs w:val="21"/>
                    </w:rPr>
                    <w:drawing>
                      <wp:inline distT="0" distB="0" distL="0" distR="0" wp14:anchorId="7599880D" wp14:editId="5BB87D44">
                        <wp:extent cx="1314450" cy="200025"/>
                        <wp:effectExtent l="0" t="0" r="0" b="9525"/>
                        <wp:docPr id="1" name="Pictur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4450" cy="2000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Style w:val="Emphasis"/>
                      <w:rFonts w:ascii="Arial" w:hAnsi="Arial" w:cs="Arial"/>
                      <w:color w:val="333333"/>
                      <w:sz w:val="21"/>
                      <w:szCs w:val="21"/>
                    </w:rPr>
                    <w:t xml:space="preserve">For any feedback, suggestions or content requests, please contact </w:t>
                  </w:r>
                  <w:hyperlink r:id="rId10" w:history="1">
                    <w:r>
                      <w:rPr>
                        <w:rStyle w:val="Hyperlink"/>
                        <w:sz w:val="21"/>
                        <w:szCs w:val="21"/>
                      </w:rPr>
                      <w:t>DXSfrimleyICS@nhs.net</w:t>
                    </w:r>
                  </w:hyperlink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Kind regards,</w:t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</w: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br/>
                    <w:t>DXS Team</w:t>
                  </w:r>
                </w:p>
                <w:p w14:paraId="1391E9CE" w14:textId="5B751DD2" w:rsidR="00D41D5F" w:rsidRDefault="00D41D5F" w:rsidP="00D41D5F">
                  <w:pPr>
                    <w:rPr>
                      <w:rFonts w:ascii="Arial" w:hAnsi="Arial" w:cs="Arial"/>
                      <w:sz w:val="21"/>
                      <w:szCs w:val="21"/>
                    </w:rPr>
                  </w:pPr>
                  <w:r>
                    <w:rPr>
                      <w:rFonts w:ascii="Arial" w:hAnsi="Arial" w:cs="Arial"/>
                      <w:color w:val="333333"/>
                      <w:sz w:val="21"/>
                      <w:szCs w:val="21"/>
                    </w:rPr>
                    <w:t> </w:t>
                  </w:r>
                </w:p>
              </w:tc>
            </w:tr>
          </w:tbl>
          <w:p w14:paraId="628C22EF" w14:textId="77777777" w:rsidR="00D41D5F" w:rsidRDefault="00D41D5F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023B2EC8" w14:textId="77777777" w:rsidR="007D3A4C" w:rsidRDefault="00A37544"/>
    <w:sectPr w:rsidR="007D3A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D5F"/>
    <w:rsid w:val="001F4F2B"/>
    <w:rsid w:val="004445ED"/>
    <w:rsid w:val="00A37544"/>
    <w:rsid w:val="00D41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DA8942"/>
  <w15:chartTrackingRefBased/>
  <w15:docId w15:val="{FCEDC3CD-535E-4787-B07C-FE8017210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1D5F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41D5F"/>
    <w:rPr>
      <w:rFonts w:ascii="Helvetica" w:hAnsi="Helvetica" w:cs="Helvetica" w:hint="default"/>
      <w:b w:val="0"/>
      <w:bCs w:val="0"/>
      <w:strike w:val="0"/>
      <w:dstrike w:val="0"/>
      <w:color w:val="1C4DA1"/>
      <w:u w:val="none"/>
      <w:effect w:val="none"/>
    </w:rPr>
  </w:style>
  <w:style w:type="paragraph" w:styleId="NormalWeb">
    <w:name w:val="Normal (Web)"/>
    <w:basedOn w:val="Normal"/>
    <w:uiPriority w:val="99"/>
    <w:semiHidden/>
    <w:unhideWhenUsed/>
    <w:rsid w:val="00D41D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41D5F"/>
    <w:rPr>
      <w:b/>
      <w:bCs/>
    </w:rPr>
  </w:style>
  <w:style w:type="character" w:styleId="Emphasis">
    <w:name w:val="Emphasis"/>
    <w:basedOn w:val="DefaultParagraphFont"/>
    <w:uiPriority w:val="20"/>
    <w:qFormat/>
    <w:rsid w:val="00D41D5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34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hyperlink" Target="mailto:DXSfrimleyICS@nhs.net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679</Characters>
  <Application>Microsoft Office Word</Application>
  <DocSecurity>0</DocSecurity>
  <Lines>5</Lines>
  <Paragraphs>1</Paragraphs>
  <ScaleCrop>false</ScaleCrop>
  <Company/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ELHAMAMY, Rose (NHS FRIMLEY CCG)</dc:creator>
  <cp:keywords/>
  <dc:description/>
  <cp:lastModifiedBy>DUGGAL, Nisha (NHS FRIMLEY CCG)</cp:lastModifiedBy>
  <cp:revision>2</cp:revision>
  <dcterms:created xsi:type="dcterms:W3CDTF">2022-01-26T12:32:00Z</dcterms:created>
  <dcterms:modified xsi:type="dcterms:W3CDTF">2022-01-26T12:32:00Z</dcterms:modified>
</cp:coreProperties>
</file>