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70AB5" w14:textId="77777777" w:rsidR="00ED2131" w:rsidRDefault="00ED2131" w:rsidP="00ED2131">
      <w:pPr>
        <w:pStyle w:val="xxmsonormal"/>
      </w:pPr>
      <w:r>
        <w:t>Dear Colleagues,</w:t>
      </w:r>
    </w:p>
    <w:p w14:paraId="5742A063" w14:textId="77777777" w:rsidR="00ED2131" w:rsidRDefault="00ED2131" w:rsidP="00ED2131">
      <w:pPr>
        <w:pStyle w:val="xxmsonormal"/>
      </w:pPr>
      <w:r>
        <w:t> </w:t>
      </w:r>
    </w:p>
    <w:p w14:paraId="320FDF9D" w14:textId="77777777" w:rsidR="00ED2131" w:rsidRDefault="00ED2131" w:rsidP="00ED2131">
      <w:pPr>
        <w:pStyle w:val="xmsonormal"/>
      </w:pPr>
      <w:r>
        <w:t>We are delighted to announce that as part of the new Heatherwood hospital development, we will be offering a new High Volume Low Complexity (HVLC) Cataract Surgery Hub at Heatherwood hospital which caters for 100 patients per week. The biggest focus of the cataract hub is to establish shared care decision making with our community optometrists plus early stage pre assessment in the community, improved patient information, ensure equity of access to care, with patients being seen as early as possible and preventing long delays.  </w:t>
      </w:r>
    </w:p>
    <w:p w14:paraId="26026839" w14:textId="77777777" w:rsidR="00ED2131" w:rsidRDefault="00ED2131" w:rsidP="00ED2131">
      <w:pPr>
        <w:pStyle w:val="xmsonormal"/>
      </w:pPr>
      <w:r>
        <w:t> </w:t>
      </w:r>
    </w:p>
    <w:p w14:paraId="4565128C" w14:textId="77777777" w:rsidR="00ED2131" w:rsidRDefault="00ED2131" w:rsidP="00ED2131">
      <w:pPr>
        <w:pStyle w:val="xmsonormal"/>
      </w:pPr>
      <w:r>
        <w:t>As part of our opening, Dr Manju Chandran (our FHFT Clinical Lead Ophthalmologist &amp; Regional Clinical Lead for South-East National Eye Care Transformation Programme) would like to invite you to an evening Webinar, ‘Transforming Cataract Surgery Pathways’. Please see full details below:</w:t>
      </w:r>
    </w:p>
    <w:p w14:paraId="51855568" w14:textId="77777777" w:rsidR="00ED2131" w:rsidRDefault="00ED2131" w:rsidP="00ED2131">
      <w:pPr>
        <w:pStyle w:val="xmsonormal"/>
      </w:pPr>
      <w:r>
        <w:t> </w:t>
      </w:r>
    </w:p>
    <w:tbl>
      <w:tblPr>
        <w:tblW w:w="0" w:type="auto"/>
        <w:tblCellMar>
          <w:left w:w="0" w:type="dxa"/>
          <w:right w:w="0" w:type="dxa"/>
        </w:tblCellMar>
        <w:tblLook w:val="04A0" w:firstRow="1" w:lastRow="0" w:firstColumn="1" w:lastColumn="0" w:noHBand="0" w:noVBand="1"/>
      </w:tblPr>
      <w:tblGrid>
        <w:gridCol w:w="1595"/>
        <w:gridCol w:w="7411"/>
      </w:tblGrid>
      <w:tr w:rsidR="00ED2131" w14:paraId="785613F4" w14:textId="77777777" w:rsidTr="00ED2131">
        <w:tc>
          <w:tcPr>
            <w:tcW w:w="21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2A5ABD" w14:textId="77777777" w:rsidR="00ED2131" w:rsidRDefault="00ED2131">
            <w:pPr>
              <w:pStyle w:val="xmsonormal"/>
              <w:spacing w:line="252" w:lineRule="auto"/>
            </w:pPr>
            <w:r>
              <w:rPr>
                <w:b/>
                <w:bCs/>
                <w:sz w:val="28"/>
                <w:szCs w:val="28"/>
              </w:rPr>
              <w:t>Webinar:</w:t>
            </w:r>
          </w:p>
        </w:tc>
        <w:tc>
          <w:tcPr>
            <w:tcW w:w="165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AE7C3FA" w14:textId="77777777" w:rsidR="00ED2131" w:rsidRDefault="00ED2131">
            <w:pPr>
              <w:pStyle w:val="xmsonormal"/>
              <w:spacing w:line="252" w:lineRule="auto"/>
            </w:pPr>
            <w:r>
              <w:rPr>
                <w:b/>
                <w:bCs/>
                <w:sz w:val="28"/>
                <w:szCs w:val="28"/>
              </w:rPr>
              <w:t>Transforming Cataract Surgery Referral Pathways</w:t>
            </w:r>
          </w:p>
        </w:tc>
      </w:tr>
      <w:tr w:rsidR="00ED2131" w14:paraId="68697F8F" w14:textId="77777777" w:rsidTr="00ED2131">
        <w:tc>
          <w:tcPr>
            <w:tcW w:w="21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486913" w14:textId="77777777" w:rsidR="00ED2131" w:rsidRDefault="00ED2131">
            <w:pPr>
              <w:pStyle w:val="xmsonormal"/>
              <w:spacing w:line="252" w:lineRule="auto"/>
            </w:pPr>
            <w:r>
              <w:rPr>
                <w:b/>
                <w:bCs/>
              </w:rPr>
              <w:t>Date &amp; Time:</w:t>
            </w:r>
            <w:r>
              <w:t xml:space="preserve"> </w:t>
            </w:r>
          </w:p>
        </w:tc>
        <w:tc>
          <w:tcPr>
            <w:tcW w:w="16525" w:type="dxa"/>
            <w:tcBorders>
              <w:top w:val="nil"/>
              <w:left w:val="nil"/>
              <w:bottom w:val="single" w:sz="8" w:space="0" w:color="auto"/>
              <w:right w:val="single" w:sz="8" w:space="0" w:color="auto"/>
            </w:tcBorders>
            <w:tcMar>
              <w:top w:w="0" w:type="dxa"/>
              <w:left w:w="108" w:type="dxa"/>
              <w:bottom w:w="0" w:type="dxa"/>
              <w:right w:w="108" w:type="dxa"/>
            </w:tcMar>
            <w:hideMark/>
          </w:tcPr>
          <w:p w14:paraId="09F3C8C2" w14:textId="77777777" w:rsidR="00ED2131" w:rsidRDefault="00ED2131">
            <w:pPr>
              <w:pStyle w:val="xmsonormal"/>
              <w:spacing w:line="252" w:lineRule="auto"/>
            </w:pPr>
            <w:r>
              <w:t>Monday 9 May 2022, 19.00-20.00</w:t>
            </w:r>
          </w:p>
        </w:tc>
      </w:tr>
      <w:tr w:rsidR="00ED2131" w14:paraId="554CA104" w14:textId="77777777" w:rsidTr="00ED2131">
        <w:tc>
          <w:tcPr>
            <w:tcW w:w="21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4F7CEC" w14:textId="77777777" w:rsidR="00ED2131" w:rsidRDefault="00ED2131">
            <w:pPr>
              <w:pStyle w:val="xmsonormal"/>
              <w:spacing w:line="252" w:lineRule="auto"/>
            </w:pPr>
            <w:r>
              <w:rPr>
                <w:b/>
                <w:bCs/>
              </w:rPr>
              <w:t>Audience:</w:t>
            </w:r>
            <w:r>
              <w:t xml:space="preserve">  </w:t>
            </w:r>
          </w:p>
        </w:tc>
        <w:tc>
          <w:tcPr>
            <w:tcW w:w="16525" w:type="dxa"/>
            <w:tcBorders>
              <w:top w:val="nil"/>
              <w:left w:val="nil"/>
              <w:bottom w:val="single" w:sz="8" w:space="0" w:color="auto"/>
              <w:right w:val="single" w:sz="8" w:space="0" w:color="auto"/>
            </w:tcBorders>
            <w:tcMar>
              <w:top w:w="0" w:type="dxa"/>
              <w:left w:w="108" w:type="dxa"/>
              <w:bottom w:w="0" w:type="dxa"/>
              <w:right w:w="108" w:type="dxa"/>
            </w:tcMar>
            <w:hideMark/>
          </w:tcPr>
          <w:p w14:paraId="2E7839C2" w14:textId="77777777" w:rsidR="00ED2131" w:rsidRDefault="00ED2131">
            <w:pPr>
              <w:pStyle w:val="xmsonormal"/>
              <w:spacing w:line="252" w:lineRule="auto"/>
            </w:pPr>
            <w:r>
              <w:t>GPs / Primary Care Clinicians and Optometrists</w:t>
            </w:r>
          </w:p>
        </w:tc>
      </w:tr>
      <w:tr w:rsidR="00ED2131" w14:paraId="738BA0F4" w14:textId="77777777" w:rsidTr="00ED2131">
        <w:tc>
          <w:tcPr>
            <w:tcW w:w="21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C9F29D" w14:textId="77777777" w:rsidR="00ED2131" w:rsidRDefault="00ED2131">
            <w:pPr>
              <w:pStyle w:val="xmsonormal"/>
              <w:spacing w:line="252" w:lineRule="auto"/>
            </w:pPr>
            <w:r>
              <w:rPr>
                <w:b/>
                <w:bCs/>
              </w:rPr>
              <w:t>Draft Agenda:</w:t>
            </w:r>
          </w:p>
        </w:tc>
        <w:tc>
          <w:tcPr>
            <w:tcW w:w="16525" w:type="dxa"/>
            <w:tcBorders>
              <w:top w:val="nil"/>
              <w:left w:val="nil"/>
              <w:bottom w:val="single" w:sz="8" w:space="0" w:color="auto"/>
              <w:right w:val="single" w:sz="8" w:space="0" w:color="auto"/>
            </w:tcBorders>
            <w:tcMar>
              <w:top w:w="0" w:type="dxa"/>
              <w:left w:w="108" w:type="dxa"/>
              <w:bottom w:w="0" w:type="dxa"/>
              <w:right w:w="108" w:type="dxa"/>
            </w:tcMar>
          </w:tcPr>
          <w:p w14:paraId="196D5AE9" w14:textId="77777777" w:rsidR="00ED2131" w:rsidRDefault="00ED2131">
            <w:pPr>
              <w:pStyle w:val="xmsonormal"/>
              <w:spacing w:line="252" w:lineRule="auto"/>
            </w:pPr>
            <w:r>
              <w:t>The Webinar will cover the following:</w:t>
            </w:r>
          </w:p>
          <w:p w14:paraId="13456973" w14:textId="77777777" w:rsidR="00ED2131" w:rsidRDefault="00ED2131" w:rsidP="00B949A6">
            <w:pPr>
              <w:pStyle w:val="xmsolistparagraph"/>
              <w:numPr>
                <w:ilvl w:val="0"/>
                <w:numId w:val="1"/>
              </w:numPr>
              <w:rPr>
                <w:rFonts w:eastAsia="Times New Roman"/>
              </w:rPr>
            </w:pPr>
            <w:r>
              <w:rPr>
                <w:rFonts w:eastAsia="Times New Roman"/>
              </w:rPr>
              <w:t>GIRFT Guidelines for cataract surgery</w:t>
            </w:r>
          </w:p>
          <w:p w14:paraId="68EB1B38" w14:textId="77777777" w:rsidR="00ED2131" w:rsidRDefault="00ED2131" w:rsidP="00B949A6">
            <w:pPr>
              <w:pStyle w:val="xmsolistparagraph"/>
              <w:numPr>
                <w:ilvl w:val="0"/>
                <w:numId w:val="1"/>
              </w:numPr>
              <w:rPr>
                <w:rFonts w:eastAsia="Times New Roman"/>
              </w:rPr>
            </w:pPr>
            <w:r>
              <w:rPr>
                <w:rFonts w:eastAsia="Times New Roman"/>
              </w:rPr>
              <w:t>Cataract surgery referral refinement</w:t>
            </w:r>
          </w:p>
          <w:p w14:paraId="1E802743" w14:textId="77777777" w:rsidR="00ED2131" w:rsidRDefault="00ED2131" w:rsidP="00B949A6">
            <w:pPr>
              <w:pStyle w:val="xmsolistparagraph"/>
              <w:numPr>
                <w:ilvl w:val="0"/>
                <w:numId w:val="1"/>
              </w:numPr>
              <w:rPr>
                <w:rFonts w:eastAsia="Times New Roman"/>
              </w:rPr>
            </w:pPr>
            <w:r>
              <w:rPr>
                <w:rFonts w:eastAsia="Times New Roman"/>
              </w:rPr>
              <w:t>Shared decision making and Informed consent</w:t>
            </w:r>
          </w:p>
          <w:p w14:paraId="356EE8BE" w14:textId="77777777" w:rsidR="00ED2131" w:rsidRDefault="00ED2131" w:rsidP="00B949A6">
            <w:pPr>
              <w:pStyle w:val="xmsolistparagraph"/>
              <w:numPr>
                <w:ilvl w:val="0"/>
                <w:numId w:val="1"/>
              </w:numPr>
              <w:rPr>
                <w:rFonts w:eastAsia="Times New Roman"/>
              </w:rPr>
            </w:pPr>
            <w:r>
              <w:rPr>
                <w:rFonts w:eastAsia="Times New Roman"/>
              </w:rPr>
              <w:t>Post-operative check after cataract surgery</w:t>
            </w:r>
          </w:p>
          <w:p w14:paraId="7AE38BB9" w14:textId="77777777" w:rsidR="00ED2131" w:rsidRDefault="00ED2131" w:rsidP="00B949A6">
            <w:pPr>
              <w:pStyle w:val="xmsolistparagraph"/>
              <w:numPr>
                <w:ilvl w:val="0"/>
                <w:numId w:val="1"/>
              </w:numPr>
              <w:rPr>
                <w:rFonts w:eastAsia="Times New Roman"/>
              </w:rPr>
            </w:pPr>
            <w:r>
              <w:rPr>
                <w:rFonts w:eastAsia="Times New Roman"/>
              </w:rPr>
              <w:t xml:space="preserve">Introducing Frimley Cataract Surgery Hub at Heatherwood. </w:t>
            </w:r>
          </w:p>
          <w:p w14:paraId="06743C16" w14:textId="77777777" w:rsidR="00ED2131" w:rsidRDefault="00ED2131">
            <w:pPr>
              <w:pStyle w:val="xmsolistparagraph"/>
            </w:pPr>
          </w:p>
          <w:p w14:paraId="3431BF7B" w14:textId="77777777" w:rsidR="00ED2131" w:rsidRDefault="00ED2131">
            <w:pPr>
              <w:pStyle w:val="xmsolistparagraph"/>
              <w:ind w:left="0"/>
              <w:rPr>
                <w:b/>
                <w:bCs/>
              </w:rPr>
            </w:pPr>
            <w:r>
              <w:rPr>
                <w:b/>
                <w:bCs/>
              </w:rPr>
              <w:t xml:space="preserve">Following this we will be running 3 </w:t>
            </w:r>
            <w:proofErr w:type="gramStart"/>
            <w:r>
              <w:rPr>
                <w:b/>
                <w:bCs/>
              </w:rPr>
              <w:t>face</w:t>
            </w:r>
            <w:proofErr w:type="gramEnd"/>
            <w:r>
              <w:rPr>
                <w:b/>
                <w:bCs/>
              </w:rPr>
              <w:t xml:space="preserve"> to face teaching sessions with case-based discussions including role play scenarios for consenting. These sessions will contribute to a competency assessment and CET points have been applied for. Dates tbc</w:t>
            </w:r>
          </w:p>
        </w:tc>
      </w:tr>
      <w:tr w:rsidR="00ED2131" w14:paraId="0C54F880" w14:textId="77777777" w:rsidTr="00ED2131">
        <w:tc>
          <w:tcPr>
            <w:tcW w:w="21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AAB796" w14:textId="77777777" w:rsidR="00ED2131" w:rsidRDefault="00ED2131">
            <w:pPr>
              <w:pStyle w:val="xmsonormal"/>
              <w:spacing w:line="252" w:lineRule="auto"/>
            </w:pPr>
            <w:r>
              <w:rPr>
                <w:b/>
                <w:bCs/>
              </w:rPr>
              <w:t>To Register:</w:t>
            </w:r>
          </w:p>
        </w:tc>
        <w:tc>
          <w:tcPr>
            <w:tcW w:w="16525" w:type="dxa"/>
            <w:tcBorders>
              <w:top w:val="nil"/>
              <w:left w:val="nil"/>
              <w:bottom w:val="single" w:sz="8" w:space="0" w:color="auto"/>
              <w:right w:val="single" w:sz="8" w:space="0" w:color="auto"/>
            </w:tcBorders>
            <w:tcMar>
              <w:top w:w="0" w:type="dxa"/>
              <w:left w:w="108" w:type="dxa"/>
              <w:bottom w:w="0" w:type="dxa"/>
              <w:right w:w="108" w:type="dxa"/>
            </w:tcMar>
            <w:hideMark/>
          </w:tcPr>
          <w:p w14:paraId="0651D494" w14:textId="77777777" w:rsidR="00ED2131" w:rsidRDefault="00ED2131">
            <w:pPr>
              <w:pStyle w:val="xmsonormal"/>
              <w:spacing w:line="252" w:lineRule="auto"/>
              <w:ind w:left="360"/>
            </w:pPr>
            <w:r>
              <w:t xml:space="preserve">Please email </w:t>
            </w:r>
            <w:hyperlink r:id="rId5" w:history="1">
              <w:r>
                <w:rPr>
                  <w:rStyle w:val="Hyperlink"/>
                </w:rPr>
                <w:t>lorraine.north@nhs.net</w:t>
              </w:r>
            </w:hyperlink>
            <w:r>
              <w:t xml:space="preserve"> direct and we will add you to the Microsoft teams invite.</w:t>
            </w:r>
          </w:p>
        </w:tc>
      </w:tr>
    </w:tbl>
    <w:p w14:paraId="32CE0BF6" w14:textId="77777777" w:rsidR="00ED2131" w:rsidRDefault="00ED2131" w:rsidP="00ED2131"/>
    <w:p w14:paraId="5BE40078" w14:textId="77777777" w:rsidR="004F52D7" w:rsidRDefault="00ED2131"/>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C8443A"/>
    <w:multiLevelType w:val="multilevel"/>
    <w:tmpl w:val="6ED2CF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131"/>
    <w:rsid w:val="006E03B6"/>
    <w:rsid w:val="008D510E"/>
    <w:rsid w:val="008E11F8"/>
    <w:rsid w:val="00ED21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6164B"/>
  <w15:chartTrackingRefBased/>
  <w15:docId w15:val="{0249B6E7-E441-41EC-91D5-37B432472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213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D2131"/>
    <w:rPr>
      <w:color w:val="0563C1"/>
      <w:u w:val="single"/>
    </w:rPr>
  </w:style>
  <w:style w:type="paragraph" w:customStyle="1" w:styleId="xmsonormal">
    <w:name w:val="x_msonormal"/>
    <w:basedOn w:val="Normal"/>
    <w:rsid w:val="00ED2131"/>
    <w:rPr>
      <w:lang w:eastAsia="en-GB"/>
    </w:rPr>
  </w:style>
  <w:style w:type="paragraph" w:customStyle="1" w:styleId="xmsolistparagraph">
    <w:name w:val="x_msolistparagraph"/>
    <w:basedOn w:val="Normal"/>
    <w:rsid w:val="00ED2131"/>
    <w:pPr>
      <w:ind w:left="720"/>
    </w:pPr>
    <w:rPr>
      <w:lang w:eastAsia="en-GB"/>
    </w:rPr>
  </w:style>
  <w:style w:type="paragraph" w:customStyle="1" w:styleId="xxmsonormal">
    <w:name w:val="x_xmsonormal"/>
    <w:basedOn w:val="Normal"/>
    <w:rsid w:val="00ED2131"/>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51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orraine.north@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251</Words>
  <Characters>1436</Characters>
  <Application>Microsoft Office Word</Application>
  <DocSecurity>0</DocSecurity>
  <Lines>11</Lines>
  <Paragraphs>3</Paragraphs>
  <ScaleCrop>false</ScaleCrop>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2022-04-27T14:06:00Z</dcterms:created>
  <dcterms:modified xsi:type="dcterms:W3CDTF">2022-04-27T14:07:00Z</dcterms:modified>
</cp:coreProperties>
</file>