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EB10E2" w14:textId="77777777" w:rsidR="00C97EDC" w:rsidRDefault="00C97EDC" w:rsidP="00C97EDC">
      <w:pPr>
        <w:rPr>
          <w:rFonts w:ascii="Arial" w:hAnsi="Arial" w:cs="Arial"/>
          <w:b/>
          <w:bCs/>
          <w:sz w:val="24"/>
          <w:szCs w:val="24"/>
        </w:rPr>
      </w:pPr>
      <w:r w:rsidRPr="00E9013E">
        <w:rPr>
          <w:rFonts w:ascii="Arial" w:hAnsi="Arial" w:cs="Arial"/>
          <w:b/>
          <w:bCs/>
          <w:sz w:val="24"/>
          <w:szCs w:val="24"/>
        </w:rPr>
        <w:t>Polypharmacy Action Learning Set – Further Dates Available in May and June</w:t>
      </w:r>
    </w:p>
    <w:p w14:paraId="4EF3822C" w14:textId="77777777" w:rsidR="00C97EDC" w:rsidRDefault="00C97EDC" w:rsidP="00C97EDC">
      <w:pPr>
        <w:rPr>
          <w:rFonts w:ascii="Arial" w:hAnsi="Arial" w:cs="Arial"/>
          <w:b/>
          <w:bCs/>
          <w:sz w:val="24"/>
          <w:szCs w:val="24"/>
        </w:rPr>
      </w:pPr>
    </w:p>
    <w:p w14:paraId="6ED5A42E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  <w:r w:rsidRPr="00E9013E">
        <w:rPr>
          <w:rFonts w:ascii="Arial" w:eastAsia="Calibri" w:hAnsi="Arial" w:cs="Arial"/>
          <w:color w:val="201F1E"/>
        </w:rPr>
        <w:t>Run by Wessex ASHN sessions are open to </w:t>
      </w:r>
      <w:r w:rsidRPr="00E9013E">
        <w:rPr>
          <w:rFonts w:ascii="Arial" w:eastAsia="Calibri" w:hAnsi="Arial" w:cs="Arial"/>
          <w:b/>
          <w:bCs/>
          <w:color w:val="201F1E"/>
        </w:rPr>
        <w:t xml:space="preserve">GPs and prescribing pharmacists.  </w:t>
      </w:r>
      <w:r w:rsidRPr="00E9013E">
        <w:rPr>
          <w:rFonts w:ascii="Arial" w:eastAsia="Calibri" w:hAnsi="Arial" w:cs="Arial"/>
          <w:color w:val="201F1E"/>
        </w:rPr>
        <w:t>Applications from non-medical prescribers will be considered providing they are involved in multi morbidity medication reviews, elderly care, frailty or EOL and meet our application criteria.</w:t>
      </w:r>
    </w:p>
    <w:p w14:paraId="15085C85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</w:p>
    <w:p w14:paraId="7CD20BB1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  <w:r w:rsidRPr="00E9013E">
        <w:rPr>
          <w:rFonts w:ascii="Arial" w:eastAsia="Calibri" w:hAnsi="Arial" w:cs="Arial"/>
          <w:color w:val="201F1E"/>
        </w:rPr>
        <w:t>Sessions are facilitated by senior Clinical Pharmacists and Geriatricians. The programme has been developed by GPs and Pharmacists and has been running since 2018. </w:t>
      </w:r>
    </w:p>
    <w:p w14:paraId="21177A0B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</w:p>
    <w:p w14:paraId="1CB1AB79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  <w:r w:rsidRPr="00E9013E">
        <w:rPr>
          <w:rFonts w:ascii="Arial" w:eastAsia="Calibri" w:hAnsi="Arial" w:cs="Arial"/>
          <w:color w:val="201F1E"/>
        </w:rPr>
        <w:t>Delegates must sign up to be part of one cohort and </w:t>
      </w:r>
      <w:r w:rsidRPr="00E9013E">
        <w:rPr>
          <w:rFonts w:ascii="Arial" w:eastAsia="Calibri" w:hAnsi="Arial" w:cs="Arial"/>
          <w:b/>
          <w:bCs/>
          <w:color w:val="201F1E"/>
        </w:rPr>
        <w:t>attend all three dates</w:t>
      </w:r>
      <w:r w:rsidRPr="00E9013E">
        <w:rPr>
          <w:rFonts w:ascii="Arial" w:eastAsia="Calibri" w:hAnsi="Arial" w:cs="Arial"/>
          <w:color w:val="201F1E"/>
        </w:rPr>
        <w:t> in that cohort. </w:t>
      </w:r>
    </w:p>
    <w:p w14:paraId="670C12A0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</w:p>
    <w:p w14:paraId="553383E0" w14:textId="77777777" w:rsidR="00C97EDC" w:rsidRPr="00E9013E" w:rsidRDefault="00C97EDC" w:rsidP="00C97EDC">
      <w:pPr>
        <w:shd w:val="clear" w:color="auto" w:fill="FFFFFF"/>
        <w:rPr>
          <w:rFonts w:ascii="Arial" w:eastAsia="Times New Roman" w:hAnsi="Arial" w:cs="Arial"/>
          <w:color w:val="201F1E"/>
        </w:rPr>
      </w:pPr>
      <w:r w:rsidRPr="00E9013E">
        <w:rPr>
          <w:rFonts w:ascii="Arial" w:eastAsia="Times New Roman" w:hAnsi="Arial" w:cs="Arial"/>
          <w:color w:val="201F1E"/>
          <w:shd w:val="clear" w:color="auto" w:fill="FFFFFF"/>
        </w:rPr>
        <w:t>For more information see:</w:t>
      </w:r>
      <w:r w:rsidRPr="00E9013E">
        <w:rPr>
          <w:rFonts w:ascii="Arial" w:eastAsia="Times New Roman" w:hAnsi="Arial" w:cs="Arial"/>
          <w:color w:val="201F1E"/>
        </w:rPr>
        <w:t> </w:t>
      </w:r>
      <w:hyperlink r:id="rId4" w:tgtFrame="_blank" w:history="1">
        <w:r w:rsidRPr="00E9013E">
          <w:rPr>
            <w:rFonts w:ascii="Arial" w:eastAsia="Times New Roman" w:hAnsi="Arial" w:cs="Arial"/>
            <w:color w:val="0563C1"/>
            <w:u w:val="single"/>
          </w:rPr>
          <w:t>Polypharmacy ALS Flyer</w:t>
        </w:r>
      </w:hyperlink>
    </w:p>
    <w:p w14:paraId="34571CF7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  <w:r w:rsidRPr="00E9013E">
        <w:rPr>
          <w:rFonts w:ascii="Arial" w:eastAsia="Calibri" w:hAnsi="Arial" w:cs="Arial"/>
          <w:b/>
          <w:bCs/>
          <w:color w:val="FF0000"/>
        </w:rPr>
        <w:t> </w:t>
      </w:r>
    </w:p>
    <w:p w14:paraId="0CFEFB7D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  <w:r w:rsidRPr="00E9013E">
        <w:rPr>
          <w:rFonts w:ascii="Arial" w:eastAsia="Calibri" w:hAnsi="Arial" w:cs="Arial"/>
          <w:b/>
          <w:bCs/>
          <w:color w:val="FF0000"/>
        </w:rPr>
        <w:t>April 2022 (Cohort 13) – almost full</w:t>
      </w:r>
    </w:p>
    <w:p w14:paraId="2D029007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  <w:r w:rsidRPr="00E9013E">
        <w:rPr>
          <w:rFonts w:ascii="Arial" w:eastAsia="Calibri" w:hAnsi="Arial" w:cs="Arial"/>
          <w:color w:val="201F1E"/>
        </w:rPr>
        <w:t> </w:t>
      </w:r>
    </w:p>
    <w:p w14:paraId="565C1710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  <w:r w:rsidRPr="00E9013E">
        <w:rPr>
          <w:rFonts w:ascii="Arial" w:eastAsia="Calibri" w:hAnsi="Arial" w:cs="Arial"/>
          <w:color w:val="201F1E"/>
        </w:rPr>
        <w:t>Our next cohort starts on the </w:t>
      </w:r>
      <w:proofErr w:type="gramStart"/>
      <w:r w:rsidRPr="00E9013E">
        <w:rPr>
          <w:rFonts w:ascii="Arial" w:eastAsia="Calibri" w:hAnsi="Arial" w:cs="Arial"/>
          <w:b/>
          <w:bCs/>
          <w:color w:val="201F1E"/>
        </w:rPr>
        <w:t>27</w:t>
      </w:r>
      <w:r w:rsidRPr="00E9013E">
        <w:rPr>
          <w:rFonts w:ascii="Arial" w:eastAsia="Calibri" w:hAnsi="Arial" w:cs="Arial"/>
          <w:b/>
          <w:bCs/>
          <w:color w:val="201F1E"/>
          <w:vertAlign w:val="superscript"/>
        </w:rPr>
        <w:t>th</w:t>
      </w:r>
      <w:proofErr w:type="gramEnd"/>
      <w:r w:rsidRPr="00E9013E">
        <w:rPr>
          <w:rFonts w:ascii="Arial" w:eastAsia="Calibri" w:hAnsi="Arial" w:cs="Arial"/>
          <w:b/>
          <w:bCs/>
          <w:color w:val="201F1E"/>
        </w:rPr>
        <w:t> April – 09.30 to 12 noon.</w:t>
      </w:r>
    </w:p>
    <w:p w14:paraId="25ED9555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  <w:r w:rsidRPr="00E9013E">
        <w:rPr>
          <w:rFonts w:ascii="Arial" w:eastAsia="Calibri" w:hAnsi="Arial" w:cs="Arial"/>
          <w:color w:val="201F1E"/>
        </w:rPr>
        <w:t>Or, you can sign-up here: </w:t>
      </w:r>
      <w:hyperlink r:id="rId5" w:tgtFrame="_blank" w:history="1">
        <w:r w:rsidRPr="00E9013E">
          <w:rPr>
            <w:rFonts w:ascii="Arial" w:eastAsia="Calibri" w:hAnsi="Arial" w:cs="Arial"/>
            <w:color w:val="0563C1"/>
            <w:u w:val="single"/>
          </w:rPr>
          <w:t>Register via Eventbrite</w:t>
        </w:r>
      </w:hyperlink>
    </w:p>
    <w:p w14:paraId="2686B386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  <w:r w:rsidRPr="00E9013E">
        <w:rPr>
          <w:rFonts w:ascii="Arial" w:eastAsia="Calibri" w:hAnsi="Arial" w:cs="Arial"/>
          <w:color w:val="201F1E"/>
        </w:rPr>
        <w:t> </w:t>
      </w:r>
    </w:p>
    <w:p w14:paraId="18A1E6C3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  <w:r w:rsidRPr="00E9013E">
        <w:rPr>
          <w:rFonts w:ascii="Arial" w:eastAsia="Calibri" w:hAnsi="Arial" w:cs="Arial"/>
          <w:b/>
          <w:bCs/>
          <w:color w:val="FF0000"/>
        </w:rPr>
        <w:t>May 2022 (Cohort 14)</w:t>
      </w:r>
    </w:p>
    <w:p w14:paraId="161E7A78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  <w:r w:rsidRPr="00E9013E">
        <w:rPr>
          <w:rFonts w:ascii="Arial" w:eastAsia="Calibri" w:hAnsi="Arial" w:cs="Arial"/>
          <w:color w:val="201F1E"/>
        </w:rPr>
        <w:t> </w:t>
      </w:r>
    </w:p>
    <w:p w14:paraId="2A4D06D7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  <w:r w:rsidRPr="00E9013E">
        <w:rPr>
          <w:rFonts w:ascii="Arial" w:eastAsia="Calibri" w:hAnsi="Arial" w:cs="Arial"/>
          <w:b/>
          <w:bCs/>
          <w:color w:val="201F1E"/>
        </w:rPr>
        <w:t>Cohort 14 </w:t>
      </w:r>
      <w:r w:rsidRPr="00E9013E">
        <w:rPr>
          <w:rFonts w:ascii="Arial" w:eastAsia="Calibri" w:hAnsi="Arial" w:cs="Arial"/>
          <w:color w:val="201F1E"/>
        </w:rPr>
        <w:t>will run on </w:t>
      </w:r>
    </w:p>
    <w:p w14:paraId="680C3740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  <w:r w:rsidRPr="00E9013E">
        <w:rPr>
          <w:rFonts w:ascii="Arial" w:eastAsia="Calibri" w:hAnsi="Arial" w:cs="Arial"/>
          <w:color w:val="201F1E"/>
        </w:rPr>
        <w:t>4th May</w:t>
      </w:r>
    </w:p>
    <w:p w14:paraId="37B08797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  <w:r w:rsidRPr="00E9013E">
        <w:rPr>
          <w:rFonts w:ascii="Arial" w:eastAsia="Calibri" w:hAnsi="Arial" w:cs="Arial"/>
          <w:color w:val="201F1E"/>
        </w:rPr>
        <w:t>25th May</w:t>
      </w:r>
    </w:p>
    <w:p w14:paraId="0A4E7091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  <w:r w:rsidRPr="00E9013E">
        <w:rPr>
          <w:rFonts w:ascii="Arial" w:eastAsia="Calibri" w:hAnsi="Arial" w:cs="Arial"/>
          <w:color w:val="201F1E"/>
        </w:rPr>
        <w:t>29th May</w:t>
      </w:r>
    </w:p>
    <w:p w14:paraId="7E4133CD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  <w:r w:rsidRPr="00E9013E">
        <w:rPr>
          <w:rFonts w:ascii="Arial" w:eastAsia="Calibri" w:hAnsi="Arial" w:cs="Arial"/>
          <w:color w:val="201F1E"/>
        </w:rPr>
        <w:t>To register for this cohort click on: </w:t>
      </w:r>
      <w:hyperlink r:id="rId6" w:tgtFrame="_blank" w:history="1">
        <w:r w:rsidRPr="00E9013E">
          <w:rPr>
            <w:rFonts w:ascii="Arial" w:eastAsia="Calibri" w:hAnsi="Arial" w:cs="Arial"/>
            <w:color w:val="0000FF"/>
            <w:u w:val="single"/>
          </w:rPr>
          <w:t>https://www.eventbrite.com/e/polypharmacy-action-learning-sets-series-of-three-sessions-tickets-299694563507</w:t>
        </w:r>
      </w:hyperlink>
    </w:p>
    <w:p w14:paraId="266D4A77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  <w:r w:rsidRPr="00E9013E">
        <w:rPr>
          <w:rFonts w:ascii="Arial" w:eastAsia="Calibri" w:hAnsi="Arial" w:cs="Arial"/>
          <w:color w:val="201F1E"/>
        </w:rPr>
        <w:t> </w:t>
      </w:r>
    </w:p>
    <w:p w14:paraId="49CE8EF9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  <w:r w:rsidRPr="00E9013E">
        <w:rPr>
          <w:rFonts w:ascii="Arial" w:eastAsia="Calibri" w:hAnsi="Arial" w:cs="Arial"/>
          <w:b/>
          <w:bCs/>
          <w:color w:val="201F1E"/>
        </w:rPr>
        <w:t> </w:t>
      </w:r>
    </w:p>
    <w:p w14:paraId="144FB4D6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  <w:r w:rsidRPr="00E9013E">
        <w:rPr>
          <w:rFonts w:ascii="Arial" w:eastAsia="Calibri" w:hAnsi="Arial" w:cs="Arial"/>
          <w:b/>
          <w:bCs/>
          <w:color w:val="FF0000"/>
        </w:rPr>
        <w:t>June 2022 (Cohort 15)</w:t>
      </w:r>
    </w:p>
    <w:p w14:paraId="50D92911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  <w:r w:rsidRPr="00E9013E">
        <w:rPr>
          <w:rFonts w:ascii="Arial" w:eastAsia="Calibri" w:hAnsi="Arial" w:cs="Arial"/>
          <w:color w:val="201F1E"/>
        </w:rPr>
        <w:t> </w:t>
      </w:r>
    </w:p>
    <w:p w14:paraId="36095B46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  <w:r w:rsidRPr="00E9013E">
        <w:rPr>
          <w:rFonts w:ascii="Arial" w:eastAsia="Calibri" w:hAnsi="Arial" w:cs="Arial"/>
          <w:b/>
          <w:bCs/>
          <w:color w:val="201F1E"/>
        </w:rPr>
        <w:t>Cohort 15 w</w:t>
      </w:r>
      <w:r w:rsidRPr="00E9013E">
        <w:rPr>
          <w:rFonts w:ascii="Arial" w:eastAsia="Calibri" w:hAnsi="Arial" w:cs="Arial"/>
          <w:color w:val="201F1E"/>
        </w:rPr>
        <w:t>ill run on </w:t>
      </w:r>
    </w:p>
    <w:p w14:paraId="1FFF6E10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  <w:r w:rsidRPr="00E9013E">
        <w:rPr>
          <w:rFonts w:ascii="Arial" w:eastAsia="Calibri" w:hAnsi="Arial" w:cs="Arial"/>
          <w:color w:val="201F1E"/>
        </w:rPr>
        <w:t>22nd June</w:t>
      </w:r>
    </w:p>
    <w:p w14:paraId="252E294A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  <w:r w:rsidRPr="00E9013E">
        <w:rPr>
          <w:rFonts w:ascii="Arial" w:eastAsia="Calibri" w:hAnsi="Arial" w:cs="Arial"/>
          <w:color w:val="201F1E"/>
        </w:rPr>
        <w:t>6th July</w:t>
      </w:r>
    </w:p>
    <w:p w14:paraId="76F2CEAD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  <w:r w:rsidRPr="00E9013E">
        <w:rPr>
          <w:rFonts w:ascii="Arial" w:eastAsia="Calibri" w:hAnsi="Arial" w:cs="Arial"/>
          <w:color w:val="201F1E"/>
        </w:rPr>
        <w:t>13th July</w:t>
      </w:r>
    </w:p>
    <w:p w14:paraId="5BEFB809" w14:textId="77777777" w:rsidR="00C97EDC" w:rsidRPr="00E9013E" w:rsidRDefault="00C97EDC" w:rsidP="00C97EDC">
      <w:pPr>
        <w:shd w:val="clear" w:color="auto" w:fill="FFFFFF"/>
        <w:rPr>
          <w:rFonts w:ascii="Arial" w:eastAsia="Calibri" w:hAnsi="Arial" w:cs="Arial"/>
          <w:color w:val="201F1E"/>
        </w:rPr>
      </w:pPr>
      <w:r w:rsidRPr="00E9013E">
        <w:rPr>
          <w:rFonts w:ascii="Arial" w:eastAsia="Calibri" w:hAnsi="Arial" w:cs="Arial"/>
          <w:color w:val="201F1E"/>
        </w:rPr>
        <w:t>To register for this cohort click on : </w:t>
      </w:r>
      <w:hyperlink r:id="rId7" w:tgtFrame="_blank" w:history="1">
        <w:r w:rsidRPr="00E9013E">
          <w:rPr>
            <w:rFonts w:ascii="Arial" w:eastAsia="Calibri" w:hAnsi="Arial" w:cs="Arial"/>
            <w:color w:val="0000FF"/>
            <w:u w:val="single"/>
          </w:rPr>
          <w:t>https://www.eventbrite.com/e/polypharmacy-action-learning-sets-series-of-three-sessions-tickets-299755004287</w:t>
        </w:r>
      </w:hyperlink>
    </w:p>
    <w:p w14:paraId="24DD17C4" w14:textId="77777777" w:rsidR="00C97EDC" w:rsidRDefault="00C97EDC"/>
    <w:sectPr w:rsidR="00C97ED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7EDC"/>
    <w:rsid w:val="005A0241"/>
    <w:rsid w:val="00700F76"/>
    <w:rsid w:val="00C97E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F4811A"/>
  <w15:chartTrackingRefBased/>
  <w15:docId w15:val="{173FEAF0-85AD-4D55-B578-DE911A6DFF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97EDC"/>
    <w:pPr>
      <w:spacing w:after="0" w:line="240" w:lineRule="auto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eventbrite.com/e/polypharmacy-action-learning-sets-series-of-three-sessions-tickets-299755004287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eventbrite.com/e/polypharmacy-action-learning-sets-series-of-three-sessions-tickets-299694563507" TargetMode="External"/><Relationship Id="rId5" Type="http://schemas.openxmlformats.org/officeDocument/2006/relationships/hyperlink" Target="https://gbr01.safelinks.protection.outlook.com/?url=https%3A%2F%2Fwww.eventbrite.com%2Fe%2Fpolypharmacy-action-learning-sets-series-of-three-sessions-tickets-297981579927&amp;data=04%7C01%7Cheather.bowles%40wessexahsn.net%7C6e373d3887c141b7659608da1617512b%7C83777d80488347de82e432532846a82d%7C0%7C0%7C637846586639810273%7CUnknown%7CTWFpbGZsb3d8eyJWIjoiMC4wLjAwMDAiLCJQIjoiV2luMzIiLCJBTiI6Ik1haWwiLCJXVCI6Mn0%3D%7C0&amp;sdata=OueW6lYg4dldTv9Xlbf8yt6xeVxhU3lFLFrQ9ji7cic%3D&amp;reserved=0" TargetMode="External"/><Relationship Id="rId4" Type="http://schemas.openxmlformats.org/officeDocument/2006/relationships/hyperlink" Target="https://gbr01.safelinks.protection.outlook.com/?url=https%3A%2F%2Fwessexahsn.org.uk%2Fimg%2Fprojects%2FPolypharmacy%2520Flyer%2520Cohort%252013%2520V1.0.pdf&amp;data=04%7C01%7Cheather.bowles%40wessexahsn.net%7C6e373d3887c141b7659608da1617512b%7C83777d80488347de82e432532846a82d%7C0%7C0%7C637846586639810273%7CUnknown%7CTWFpbGZsb3d8eyJWIjoiMC4wLjAwMDAiLCJQIjoiV2luMzIiLCJBTiI6Ik1haWwiLCJXVCI6Mn0%3D%7C0&amp;sdata=ptK5gjFs%2F3VsoJrpsIWEx%2B5iPsLzNAZb5b%2B8Eh6hzZ0%3D&amp;reserved=0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377</Words>
  <Characters>2150</Characters>
  <Application>Microsoft Office Word</Application>
  <DocSecurity>0</DocSecurity>
  <Lines>17</Lines>
  <Paragraphs>5</Paragraphs>
  <ScaleCrop>false</ScaleCrop>
  <Company/>
  <LinksUpToDate>false</LinksUpToDate>
  <CharactersWithSpaces>2522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Karen Shukla</dc:creator>
  <cp:keywords/>
  <dc:description/>
  <cp:lastModifiedBy>ANDREW, Lora (NHS FRIMLEY CCG)</cp:lastModifiedBy>
  <cp:revision>2</cp:revision>
  <dcterms:created xsi:type="dcterms:W3CDTF">2022-05-16T14:51:00Z</dcterms:created>
  <dcterms:modified xsi:type="dcterms:W3CDTF">2022-05-16T14:51:00Z</dcterms:modified>
</cp:coreProperties>
</file>