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9E79DD" w14:textId="77777777" w:rsidR="00266E28" w:rsidRPr="00F42C30" w:rsidRDefault="00266E28" w:rsidP="00F42C30">
      <w:pPr>
        <w:autoSpaceDE w:val="0"/>
        <w:autoSpaceDN w:val="0"/>
        <w:jc w:val="center"/>
        <w:rPr>
          <w:rFonts w:ascii="Arial" w:hAnsi="Arial" w:cs="Arial"/>
          <w:b/>
          <w:sz w:val="32"/>
          <w:szCs w:val="32"/>
        </w:rPr>
      </w:pPr>
      <w:r w:rsidRPr="00F42C30">
        <w:rPr>
          <w:rFonts w:ascii="Arial" w:hAnsi="Arial" w:cs="Arial"/>
          <w:b/>
          <w:sz w:val="32"/>
          <w:szCs w:val="32"/>
        </w:rPr>
        <w:t>Targeted Deployment of COVID-19 - treatments for highest risk non-hospitalised patients 12 years and over</w:t>
      </w:r>
    </w:p>
    <w:p w14:paraId="0AB5FD2A" w14:textId="77777777" w:rsidR="00266E28" w:rsidRPr="00ED5547" w:rsidRDefault="00266E28" w:rsidP="00266E28">
      <w:pPr>
        <w:autoSpaceDE w:val="0"/>
        <w:autoSpaceDN w:val="0"/>
        <w:rPr>
          <w:rFonts w:ascii="Arial" w:hAnsi="Arial" w:cs="Arial"/>
          <w:b/>
        </w:rPr>
      </w:pPr>
    </w:p>
    <w:p w14:paraId="02BDDAB3" w14:textId="3CE439A3" w:rsidR="00266E28" w:rsidRPr="00F42C30" w:rsidRDefault="00266E28" w:rsidP="00F42C30">
      <w:pPr>
        <w:autoSpaceDE w:val="0"/>
        <w:autoSpaceDN w:val="0"/>
        <w:jc w:val="center"/>
        <w:rPr>
          <w:rFonts w:ascii="Arial" w:hAnsi="Arial" w:cs="Arial"/>
          <w:b/>
          <w:sz w:val="28"/>
          <w:szCs w:val="28"/>
        </w:rPr>
      </w:pPr>
      <w:r w:rsidRPr="00F42C30">
        <w:rPr>
          <w:rFonts w:ascii="Arial" w:hAnsi="Arial" w:cs="Arial"/>
          <w:b/>
          <w:sz w:val="28"/>
          <w:szCs w:val="28"/>
        </w:rPr>
        <w:t>Covid Medicine Delivery Unit (CMDU) Update</w:t>
      </w:r>
      <w:r w:rsidR="00A549B9">
        <w:rPr>
          <w:rFonts w:ascii="Arial" w:hAnsi="Arial" w:cs="Arial"/>
          <w:b/>
          <w:sz w:val="28"/>
          <w:szCs w:val="28"/>
        </w:rPr>
        <w:t xml:space="preserve"> </w:t>
      </w:r>
      <w:r w:rsidR="00174CF6">
        <w:rPr>
          <w:rFonts w:ascii="Arial" w:hAnsi="Arial" w:cs="Arial"/>
          <w:b/>
          <w:sz w:val="28"/>
          <w:szCs w:val="28"/>
        </w:rPr>
        <w:t>–</w:t>
      </w:r>
      <w:r w:rsidR="002C158F">
        <w:rPr>
          <w:rFonts w:ascii="Arial" w:hAnsi="Arial" w:cs="Arial"/>
          <w:b/>
          <w:sz w:val="28"/>
          <w:szCs w:val="28"/>
        </w:rPr>
        <w:t xml:space="preserve"> </w:t>
      </w:r>
      <w:r w:rsidR="00B34C6C">
        <w:rPr>
          <w:rFonts w:ascii="Arial" w:hAnsi="Arial" w:cs="Arial"/>
          <w:b/>
          <w:sz w:val="28"/>
          <w:szCs w:val="28"/>
        </w:rPr>
        <w:t>April</w:t>
      </w:r>
      <w:r w:rsidR="00174CF6">
        <w:rPr>
          <w:rFonts w:ascii="Arial" w:hAnsi="Arial" w:cs="Arial"/>
          <w:b/>
          <w:sz w:val="28"/>
          <w:szCs w:val="28"/>
        </w:rPr>
        <w:t xml:space="preserve"> </w:t>
      </w:r>
      <w:r w:rsidR="00A549B9">
        <w:rPr>
          <w:rFonts w:ascii="Arial" w:hAnsi="Arial" w:cs="Arial"/>
          <w:b/>
          <w:sz w:val="28"/>
          <w:szCs w:val="28"/>
        </w:rPr>
        <w:t>2022</w:t>
      </w:r>
    </w:p>
    <w:p w14:paraId="487BBF79" w14:textId="658B9F86" w:rsidR="00266E28" w:rsidRDefault="00266E28" w:rsidP="00F42C30">
      <w:pPr>
        <w:autoSpaceDE w:val="0"/>
        <w:autoSpaceDN w:val="0"/>
        <w:rPr>
          <w:rFonts w:ascii="Arial" w:hAnsi="Arial" w:cs="Arial"/>
          <w:b/>
          <w:color w:val="5B9BD5" w:themeColor="accent5"/>
        </w:rPr>
      </w:pPr>
    </w:p>
    <w:p w14:paraId="1B1F1780" w14:textId="77777777" w:rsidR="00F42C30" w:rsidRDefault="00F42C30" w:rsidP="00F42C30">
      <w:pPr>
        <w:autoSpaceDE w:val="0"/>
        <w:autoSpaceDN w:val="0"/>
        <w:rPr>
          <w:rFonts w:ascii="Arial" w:hAnsi="Arial" w:cs="Arial"/>
          <w:bCs/>
        </w:rPr>
      </w:pPr>
    </w:p>
    <w:p w14:paraId="3873D08A" w14:textId="1C0C3377" w:rsidR="00F42C30" w:rsidRDefault="00F42C30" w:rsidP="00F42C30">
      <w:pPr>
        <w:autoSpaceDE w:val="0"/>
        <w:autoSpaceDN w:val="0"/>
        <w:rPr>
          <w:rFonts w:ascii="Arial" w:hAnsi="Arial" w:cs="Arial"/>
          <w:bCs/>
        </w:rPr>
      </w:pPr>
      <w:r w:rsidRPr="00F42C30">
        <w:rPr>
          <w:rFonts w:ascii="Arial" w:hAnsi="Arial" w:cs="Arial"/>
          <w:bCs/>
        </w:rPr>
        <w:t>Dear Colleague</w:t>
      </w:r>
      <w:r>
        <w:rPr>
          <w:rFonts w:ascii="Arial" w:hAnsi="Arial" w:cs="Arial"/>
          <w:bCs/>
        </w:rPr>
        <w:t>,</w:t>
      </w:r>
    </w:p>
    <w:p w14:paraId="78637F01" w14:textId="77777777" w:rsidR="00F42C30" w:rsidRPr="00F42C30" w:rsidRDefault="00F42C30" w:rsidP="00F42C30">
      <w:pPr>
        <w:autoSpaceDE w:val="0"/>
        <w:autoSpaceDN w:val="0"/>
        <w:rPr>
          <w:rFonts w:ascii="Arial" w:hAnsi="Arial" w:cs="Arial"/>
          <w:bCs/>
        </w:rPr>
      </w:pPr>
    </w:p>
    <w:p w14:paraId="7CE29CCD" w14:textId="6D0D1863" w:rsidR="005E73CB" w:rsidRPr="00CD5F48" w:rsidRDefault="005E73CB" w:rsidP="00596E8B">
      <w:pPr>
        <w:pStyle w:val="NoSpacing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The national </w:t>
      </w:r>
      <w:hyperlink r:id="rId5" w:history="1">
        <w:r w:rsidRPr="00ED5547">
          <w:rPr>
            <w:rStyle w:val="Hyperlink"/>
            <w:rFonts w:ascii="Arial" w:hAnsi="Arial" w:cs="Arial"/>
          </w:rPr>
          <w:t>clinical commissioning policy</w:t>
        </w:r>
      </w:hyperlink>
      <w:r w:rsidRPr="00ED5547">
        <w:rPr>
          <w:rFonts w:ascii="Arial" w:hAnsi="Arial" w:cs="Arial"/>
        </w:rPr>
        <w:t xml:space="preserve"> has been updated </w:t>
      </w:r>
      <w:r w:rsidR="001E2B95">
        <w:rPr>
          <w:rFonts w:ascii="Arial" w:hAnsi="Arial" w:cs="Arial"/>
        </w:rPr>
        <w:t xml:space="preserve">with changes taking effect </w:t>
      </w:r>
      <w:r w:rsidRPr="005E73CB">
        <w:rPr>
          <w:rFonts w:ascii="Arial" w:hAnsi="Arial" w:cs="Arial"/>
          <w:b/>
          <w:bCs/>
        </w:rPr>
        <w:t>1 April 2022</w:t>
      </w:r>
      <w:r>
        <w:rPr>
          <w:rFonts w:ascii="Arial" w:hAnsi="Arial" w:cs="Arial"/>
        </w:rPr>
        <w:t>, in line with new LFD guidance</w:t>
      </w:r>
      <w:r w:rsidR="00CD5F48">
        <w:rPr>
          <w:rFonts w:ascii="Arial" w:hAnsi="Arial" w:cs="Arial"/>
        </w:rPr>
        <w:t>. Please</w:t>
      </w:r>
      <w:r>
        <w:rPr>
          <w:rFonts w:ascii="Arial" w:hAnsi="Arial" w:cs="Arial"/>
        </w:rPr>
        <w:t xml:space="preserve"> see </w:t>
      </w:r>
      <w:hyperlink r:id="rId6" w:history="1">
        <w:r w:rsidRPr="006B127B">
          <w:rPr>
            <w:rStyle w:val="Hyperlink"/>
            <w:rFonts w:ascii="Arial" w:hAnsi="Arial" w:cs="Arial"/>
            <w:color w:val="4472C4" w:themeColor="accent1"/>
          </w:rPr>
          <w:t>letter attached</w:t>
        </w:r>
      </w:hyperlink>
      <w:r w:rsidR="00CD5F48">
        <w:rPr>
          <w:rStyle w:val="Hyperlink"/>
          <w:rFonts w:ascii="Arial" w:hAnsi="Arial" w:cs="Arial"/>
          <w:color w:val="4472C4" w:themeColor="accent1"/>
        </w:rPr>
        <w:t xml:space="preserve"> </w:t>
      </w:r>
      <w:r w:rsidR="00CD5F48" w:rsidRPr="00CD5F48">
        <w:rPr>
          <w:rStyle w:val="Hyperlink"/>
          <w:rFonts w:ascii="Arial" w:hAnsi="Arial" w:cs="Arial"/>
        </w:rPr>
        <w:t xml:space="preserve">on the </w:t>
      </w:r>
      <w:r w:rsidR="002016CC">
        <w:rPr>
          <w:rStyle w:val="Hyperlink"/>
          <w:rFonts w:ascii="Arial" w:hAnsi="Arial" w:cs="Arial"/>
        </w:rPr>
        <w:t xml:space="preserve">updates and </w:t>
      </w:r>
      <w:r w:rsidR="00CD5F48" w:rsidRPr="00CD5F48">
        <w:rPr>
          <w:rStyle w:val="Hyperlink"/>
          <w:rFonts w:ascii="Arial" w:hAnsi="Arial" w:cs="Arial"/>
        </w:rPr>
        <w:t xml:space="preserve"> how to communicate these changes to patients</w:t>
      </w:r>
      <w:r w:rsidR="002016CC">
        <w:rPr>
          <w:rStyle w:val="Hyperlink"/>
          <w:rFonts w:ascii="Arial" w:hAnsi="Arial" w:cs="Arial"/>
        </w:rPr>
        <w:t xml:space="preserve"> that may be effected</w:t>
      </w:r>
      <w:r w:rsidR="00051966" w:rsidRPr="00CD5F48">
        <w:rPr>
          <w:rFonts w:ascii="Arial" w:hAnsi="Arial" w:cs="Arial"/>
        </w:rPr>
        <w:t>.</w:t>
      </w:r>
    </w:p>
    <w:p w14:paraId="1BE7E34B" w14:textId="2A07877E" w:rsidR="00E324E9" w:rsidRDefault="00E324E9" w:rsidP="00596E8B">
      <w:pPr>
        <w:pStyle w:val="NoSpacing"/>
        <w:jc w:val="both"/>
        <w:rPr>
          <w:rFonts w:ascii="Arial" w:hAnsi="Arial" w:cs="Arial"/>
          <w:color w:val="4472C4" w:themeColor="accent1"/>
        </w:rPr>
      </w:pPr>
    </w:p>
    <w:p w14:paraId="7DE5BF0B" w14:textId="34D63E34" w:rsidR="00E324E9" w:rsidRPr="00E324E9" w:rsidRDefault="001E2B95" w:rsidP="00596E8B">
      <w:pPr>
        <w:pStyle w:val="NoSpacing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Key changes to note: </w:t>
      </w:r>
      <w:r w:rsidR="00D902EB">
        <w:rPr>
          <w:rFonts w:ascii="Arial" w:hAnsi="Arial" w:cs="Arial"/>
        </w:rPr>
        <w:t xml:space="preserve">Patients </w:t>
      </w:r>
      <w:r w:rsidR="00E324E9" w:rsidRPr="00E324E9">
        <w:rPr>
          <w:rFonts w:ascii="Arial" w:hAnsi="Arial" w:cs="Arial"/>
        </w:rPr>
        <w:t xml:space="preserve">will no longer be issued PCR tests. </w:t>
      </w:r>
      <w:r w:rsidR="00297033">
        <w:rPr>
          <w:rFonts w:ascii="Arial" w:hAnsi="Arial" w:cs="Arial"/>
        </w:rPr>
        <w:t xml:space="preserve">Registered lateral flow tests </w:t>
      </w:r>
      <w:r w:rsidR="00051966">
        <w:rPr>
          <w:rFonts w:ascii="Arial" w:hAnsi="Arial" w:cs="Arial"/>
        </w:rPr>
        <w:t>are n</w:t>
      </w:r>
      <w:r w:rsidR="00297033">
        <w:rPr>
          <w:rFonts w:ascii="Arial" w:hAnsi="Arial" w:cs="Arial"/>
        </w:rPr>
        <w:t xml:space="preserve">ow to be used to confirm COVID infection. </w:t>
      </w:r>
      <w:r w:rsidR="000B127B">
        <w:rPr>
          <w:rFonts w:ascii="Arial" w:hAnsi="Arial" w:cs="Arial"/>
        </w:rPr>
        <w:t>These</w:t>
      </w:r>
      <w:r w:rsidR="00E324E9" w:rsidRPr="00E324E9">
        <w:rPr>
          <w:rFonts w:ascii="Arial" w:hAnsi="Arial" w:cs="Arial"/>
        </w:rPr>
        <w:t xml:space="preserve"> lateral flow test result</w:t>
      </w:r>
      <w:r w:rsidR="00051966">
        <w:rPr>
          <w:rFonts w:ascii="Arial" w:hAnsi="Arial" w:cs="Arial"/>
        </w:rPr>
        <w:t>s</w:t>
      </w:r>
      <w:r w:rsidR="00E324E9" w:rsidRPr="00E324E9">
        <w:rPr>
          <w:rFonts w:ascii="Arial" w:hAnsi="Arial" w:cs="Arial"/>
        </w:rPr>
        <w:t xml:space="preserve"> must be submitted to </w:t>
      </w:r>
      <w:r w:rsidR="00E324E9" w:rsidRPr="00D902EB">
        <w:rPr>
          <w:rFonts w:ascii="Arial" w:hAnsi="Arial" w:cs="Arial"/>
          <w:color w:val="4472C4" w:themeColor="accent1"/>
        </w:rPr>
        <w:t xml:space="preserve">www.gov.uk/report-covid19-result </w:t>
      </w:r>
      <w:r w:rsidR="00E324E9" w:rsidRPr="00E324E9">
        <w:rPr>
          <w:rFonts w:ascii="Arial" w:hAnsi="Arial" w:cs="Arial"/>
        </w:rPr>
        <w:t xml:space="preserve">or 119 </w:t>
      </w:r>
      <w:proofErr w:type="gramStart"/>
      <w:r w:rsidR="00E324E9" w:rsidRPr="00E324E9">
        <w:rPr>
          <w:rFonts w:ascii="Arial" w:hAnsi="Arial" w:cs="Arial"/>
        </w:rPr>
        <w:t>in order to</w:t>
      </w:r>
      <w:proofErr w:type="gramEnd"/>
      <w:r w:rsidR="00E324E9" w:rsidRPr="00E324E9">
        <w:rPr>
          <w:rFonts w:ascii="Arial" w:hAnsi="Arial" w:cs="Arial"/>
        </w:rPr>
        <w:t xml:space="preserve"> enable referral to a COVID Medicines Delivery Unit (CMDU) for assessment and potential treatment. Results of privately bought tests </w:t>
      </w:r>
      <w:r w:rsidR="00E324E9" w:rsidRPr="00CD5F48">
        <w:rPr>
          <w:rFonts w:ascii="Arial" w:hAnsi="Arial" w:cs="Arial"/>
        </w:rPr>
        <w:t>cannot</w:t>
      </w:r>
      <w:r w:rsidR="00E324E9" w:rsidRPr="00E324E9">
        <w:rPr>
          <w:rFonts w:ascii="Arial" w:hAnsi="Arial" w:cs="Arial"/>
        </w:rPr>
        <w:t xml:space="preserve"> be registered.</w:t>
      </w:r>
      <w:r w:rsidR="00CD5F48" w:rsidRPr="00CD5F48">
        <w:rPr>
          <w:rFonts w:ascii="Arial" w:hAnsi="Arial" w:cs="Arial"/>
        </w:rPr>
        <w:t xml:space="preserve"> </w:t>
      </w:r>
    </w:p>
    <w:p w14:paraId="337FF47B" w14:textId="77777777" w:rsidR="005E73CB" w:rsidRDefault="005E73CB" w:rsidP="00596E8B">
      <w:pPr>
        <w:pStyle w:val="NoSpacing"/>
        <w:jc w:val="both"/>
        <w:rPr>
          <w:rFonts w:ascii="Arial" w:hAnsi="Arial" w:cs="Arial"/>
        </w:rPr>
      </w:pPr>
    </w:p>
    <w:p w14:paraId="0CEAF3D3" w14:textId="557D5291" w:rsidR="00297033" w:rsidRDefault="00297033" w:rsidP="00596E8B">
      <w:pPr>
        <w:pStyle w:val="NoSpacing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Please </w:t>
      </w:r>
      <w:r w:rsidR="002016CC">
        <w:rPr>
          <w:rFonts w:ascii="Arial" w:hAnsi="Arial" w:cs="Arial"/>
        </w:rPr>
        <w:t>see u</w:t>
      </w:r>
      <w:r w:rsidR="00051966">
        <w:rPr>
          <w:rFonts w:ascii="Arial" w:hAnsi="Arial" w:cs="Arial"/>
        </w:rPr>
        <w:t xml:space="preserve">pdated </w:t>
      </w:r>
      <w:r w:rsidR="000B127B">
        <w:rPr>
          <w:rFonts w:ascii="Arial" w:hAnsi="Arial" w:cs="Arial"/>
        </w:rPr>
        <w:t xml:space="preserve">guidance </w:t>
      </w:r>
      <w:r>
        <w:rPr>
          <w:rFonts w:ascii="Arial" w:hAnsi="Arial" w:cs="Arial"/>
        </w:rPr>
        <w:t>below</w:t>
      </w:r>
      <w:r w:rsidR="00051966">
        <w:rPr>
          <w:rFonts w:ascii="Arial" w:hAnsi="Arial" w:cs="Arial"/>
        </w:rPr>
        <w:t>:</w:t>
      </w:r>
    </w:p>
    <w:p w14:paraId="764B4C3E" w14:textId="77777777" w:rsidR="00297033" w:rsidRDefault="00297033" w:rsidP="00596E8B">
      <w:pPr>
        <w:pStyle w:val="NoSpacing"/>
        <w:jc w:val="both"/>
        <w:rPr>
          <w:rFonts w:ascii="Arial" w:hAnsi="Arial" w:cs="Arial"/>
        </w:rPr>
      </w:pPr>
    </w:p>
    <w:p w14:paraId="7A572A56" w14:textId="6EEC0054" w:rsidR="00596E8B" w:rsidRDefault="00266E28" w:rsidP="00596E8B">
      <w:pPr>
        <w:pStyle w:val="NoSpacing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The CMDU </w:t>
      </w:r>
      <w:r w:rsidR="00297033">
        <w:rPr>
          <w:rFonts w:ascii="Arial" w:hAnsi="Arial" w:cs="Arial"/>
        </w:rPr>
        <w:t xml:space="preserve">provides </w:t>
      </w:r>
      <w:r w:rsidRPr="00ED5547">
        <w:rPr>
          <w:rFonts w:ascii="Arial" w:hAnsi="Arial" w:cs="Arial"/>
        </w:rPr>
        <w:t>new COVID-19 treatments (sotrovimab or molnupiravir) for patients in the highest risk categories in our community.</w:t>
      </w:r>
      <w:r w:rsidR="00596E8B">
        <w:rPr>
          <w:rFonts w:ascii="Arial" w:hAnsi="Arial" w:cs="Arial"/>
        </w:rPr>
        <w:t xml:space="preserve"> </w:t>
      </w:r>
    </w:p>
    <w:p w14:paraId="0633FFFF" w14:textId="77777777" w:rsidR="00596E8B" w:rsidRDefault="00596E8B" w:rsidP="00596E8B">
      <w:pPr>
        <w:pStyle w:val="NoSpacing"/>
        <w:jc w:val="both"/>
        <w:rPr>
          <w:rFonts w:ascii="Arial" w:hAnsi="Arial" w:cs="Arial"/>
        </w:rPr>
      </w:pPr>
    </w:p>
    <w:p w14:paraId="4E6D5282" w14:textId="6ED1AE81" w:rsidR="00266E28" w:rsidRPr="00ED5547" w:rsidRDefault="00596E8B" w:rsidP="00596E8B">
      <w:pPr>
        <w:pStyle w:val="NoSpacing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Additional treatment options were introduced in February 2022: </w:t>
      </w:r>
      <w:r w:rsidRPr="00ED5547">
        <w:rPr>
          <w:rFonts w:ascii="Arial" w:hAnsi="Arial" w:cs="Arial"/>
        </w:rPr>
        <w:t xml:space="preserve">PF-07321332 (nirmatrelvir) </w:t>
      </w:r>
      <w:proofErr w:type="gramStart"/>
      <w:r w:rsidRPr="00ED5547">
        <w:rPr>
          <w:rFonts w:ascii="Arial" w:hAnsi="Arial" w:cs="Arial"/>
        </w:rPr>
        <w:t>plus</w:t>
      </w:r>
      <w:proofErr w:type="gramEnd"/>
      <w:r w:rsidRPr="00ED5547">
        <w:rPr>
          <w:rFonts w:ascii="Arial" w:hAnsi="Arial" w:cs="Arial"/>
        </w:rPr>
        <w:t xml:space="preserve"> ritonavir - marketing name is Paxlovid; and remdesivir, which must be commenced within 7 days of symptom onset.</w:t>
      </w:r>
      <w:r>
        <w:rPr>
          <w:rFonts w:ascii="Arial" w:hAnsi="Arial" w:cs="Arial"/>
        </w:rPr>
        <w:t xml:space="preserve"> </w:t>
      </w:r>
    </w:p>
    <w:p w14:paraId="46DDF784" w14:textId="0A4142DA" w:rsidR="000A7BC3" w:rsidRDefault="000A7BC3" w:rsidP="00266E28">
      <w:pPr>
        <w:pStyle w:val="NoSpacing"/>
        <w:jc w:val="both"/>
        <w:rPr>
          <w:rFonts w:ascii="Arial" w:hAnsi="Arial" w:cs="Arial"/>
          <w:color w:val="000000"/>
        </w:rPr>
      </w:pPr>
    </w:p>
    <w:p w14:paraId="1A04AB59" w14:textId="20146A83" w:rsidR="00266E28" w:rsidRDefault="00266E28" w:rsidP="00266E28">
      <w:pPr>
        <w:pStyle w:val="NoSpacing"/>
        <w:jc w:val="both"/>
        <w:rPr>
          <w:rFonts w:ascii="Arial" w:hAnsi="Arial" w:cs="Arial"/>
        </w:rPr>
      </w:pPr>
      <w:r w:rsidRPr="00CB5859">
        <w:rPr>
          <w:rFonts w:ascii="Arial" w:hAnsi="Arial" w:cs="Arial"/>
          <w:b/>
          <w:bCs/>
          <w:u w:val="single"/>
        </w:rPr>
        <w:t>Key information</w:t>
      </w:r>
      <w:r w:rsidRPr="00ED5547">
        <w:rPr>
          <w:rFonts w:ascii="Arial" w:hAnsi="Arial" w:cs="Arial"/>
        </w:rPr>
        <w:t xml:space="preserve">: </w:t>
      </w:r>
    </w:p>
    <w:p w14:paraId="4A46F99B" w14:textId="77777777" w:rsidR="00F42C30" w:rsidRPr="00ED5547" w:rsidRDefault="00F42C30" w:rsidP="00266E28">
      <w:pPr>
        <w:pStyle w:val="NoSpacing"/>
        <w:jc w:val="both"/>
        <w:rPr>
          <w:rFonts w:ascii="Arial" w:hAnsi="Arial" w:cs="Arial"/>
        </w:rPr>
      </w:pPr>
    </w:p>
    <w:p w14:paraId="402E341F" w14:textId="4743E25B" w:rsidR="00266E28" w:rsidRDefault="00266E28" w:rsidP="00266E28">
      <w:pPr>
        <w:pStyle w:val="NoSpacing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You </w:t>
      </w:r>
      <w:r w:rsidRPr="00596E8B">
        <w:rPr>
          <w:rFonts w:ascii="Arial" w:hAnsi="Arial" w:cs="Arial"/>
        </w:rPr>
        <w:t>do not</w:t>
      </w:r>
      <w:r w:rsidRPr="00ED5547">
        <w:rPr>
          <w:rFonts w:ascii="Arial" w:hAnsi="Arial" w:cs="Arial"/>
        </w:rPr>
        <w:t xml:space="preserve"> need to prescribe or dispense nMABs or antivirals. </w:t>
      </w:r>
    </w:p>
    <w:p w14:paraId="36F58FAF" w14:textId="77777777" w:rsidR="00F42C30" w:rsidRPr="00ED5547" w:rsidRDefault="00F42C30" w:rsidP="00266E28">
      <w:pPr>
        <w:pStyle w:val="NoSpacing"/>
        <w:jc w:val="both"/>
        <w:rPr>
          <w:rFonts w:ascii="Arial" w:hAnsi="Arial" w:cs="Arial"/>
        </w:rPr>
      </w:pPr>
    </w:p>
    <w:p w14:paraId="53B6A5D1" w14:textId="77777777" w:rsidR="00F42C30" w:rsidRDefault="00266E28" w:rsidP="00266E28">
      <w:pPr>
        <w:pStyle w:val="NoSpacing"/>
        <w:jc w:val="both"/>
        <w:rPr>
          <w:rFonts w:ascii="Arial" w:hAnsi="Arial" w:cs="Arial"/>
        </w:rPr>
      </w:pPr>
      <w:proofErr w:type="gramStart"/>
      <w:r w:rsidRPr="00ED5547">
        <w:rPr>
          <w:rFonts w:ascii="Arial" w:hAnsi="Arial" w:cs="Arial"/>
        </w:rPr>
        <w:t>The majority of</w:t>
      </w:r>
      <w:proofErr w:type="gramEnd"/>
      <w:r w:rsidRPr="00ED5547">
        <w:rPr>
          <w:rFonts w:ascii="Arial" w:hAnsi="Arial" w:cs="Arial"/>
        </w:rPr>
        <w:t xml:space="preserve"> highest risk patients who test positive should be automatically contacted by their COVID-19 Medicines Delivery Unit (CMDU).</w:t>
      </w:r>
    </w:p>
    <w:p w14:paraId="47926B58" w14:textId="1FE29D3B" w:rsidR="00266E28" w:rsidRPr="00ED5547" w:rsidRDefault="00266E28" w:rsidP="00266E28">
      <w:pPr>
        <w:pStyle w:val="NoSpacing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 </w:t>
      </w:r>
    </w:p>
    <w:p w14:paraId="572CDFE4" w14:textId="173843E0" w:rsidR="00266E28" w:rsidRPr="00ED5547" w:rsidRDefault="00266E28" w:rsidP="00266E28">
      <w:pPr>
        <w:pStyle w:val="NoSpacing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A small proportion of highest risk patients testing positive through</w:t>
      </w:r>
      <w:r w:rsidR="000D69AA">
        <w:rPr>
          <w:rFonts w:ascii="Arial" w:hAnsi="Arial" w:cs="Arial"/>
        </w:rPr>
        <w:t xml:space="preserve"> a lateral flow test</w:t>
      </w:r>
      <w:r w:rsidRPr="00ED5547">
        <w:rPr>
          <w:rFonts w:ascii="Arial" w:hAnsi="Arial" w:cs="Arial"/>
        </w:rPr>
        <w:t xml:space="preserve"> may contact their GP practice (in hours) or 111 (out of hours) for an urgent referral to a COVID-19 Medicine Delivery Unit (CMDU) if they test positive for coronavirus via a lateral flow test. </w:t>
      </w:r>
    </w:p>
    <w:p w14:paraId="6F960E42" w14:textId="77777777" w:rsidR="00266E28" w:rsidRPr="00ED5547" w:rsidRDefault="00266E28" w:rsidP="00266E28">
      <w:pPr>
        <w:autoSpaceDE w:val="0"/>
        <w:autoSpaceDN w:val="0"/>
        <w:spacing w:line="259" w:lineRule="auto"/>
        <w:jc w:val="both"/>
        <w:rPr>
          <w:rFonts w:ascii="Arial" w:hAnsi="Arial" w:cs="Arial"/>
        </w:rPr>
      </w:pPr>
    </w:p>
    <w:p w14:paraId="6AADF169" w14:textId="77777777" w:rsidR="00266E28" w:rsidRPr="00ED5547" w:rsidRDefault="00266E28" w:rsidP="00266E28">
      <w:pPr>
        <w:pStyle w:val="Default"/>
        <w:jc w:val="both"/>
        <w:rPr>
          <w:sz w:val="22"/>
          <w:szCs w:val="22"/>
          <w:lang w:eastAsia="en-GB"/>
        </w:rPr>
      </w:pPr>
      <w:r w:rsidRPr="00ED5547">
        <w:rPr>
          <w:sz w:val="22"/>
          <w:szCs w:val="22"/>
        </w:rPr>
        <w:t xml:space="preserve">You can refer eligible patients in the ‘highest risk’ groups to the Frimley ICS / Surrey Heartlands ICS CMDU which is responsible for assessing patients and prescribing treatments (see </w:t>
      </w:r>
      <w:hyperlink r:id="rId7" w:history="1">
        <w:r w:rsidRPr="00ED5547">
          <w:rPr>
            <w:rStyle w:val="Hyperlink"/>
            <w:sz w:val="22"/>
            <w:szCs w:val="22"/>
          </w:rPr>
          <w:t>policy</w:t>
        </w:r>
      </w:hyperlink>
      <w:r w:rsidRPr="00ED5547">
        <w:rPr>
          <w:sz w:val="22"/>
          <w:szCs w:val="22"/>
        </w:rPr>
        <w:t xml:space="preserve"> for eligibility criteria). </w:t>
      </w:r>
      <w:r w:rsidRPr="00ED5547">
        <w:rPr>
          <w:sz w:val="22"/>
          <w:szCs w:val="22"/>
          <w:lang w:eastAsia="en-GB"/>
        </w:rPr>
        <w:t xml:space="preserve">Treatment must be started within at least 7 days of symptom onset, ideally within 5 days for some treatment options.  </w:t>
      </w:r>
      <w:r w:rsidRPr="00ED5547">
        <w:rPr>
          <w:sz w:val="22"/>
          <w:szCs w:val="22"/>
        </w:rPr>
        <w:t xml:space="preserve">The Frimley ICS / Surrey Heartlands ICS CMDU clinical assessment service is being provided by </w:t>
      </w:r>
      <w:r w:rsidRPr="00ED5547">
        <w:rPr>
          <w:b/>
          <w:sz w:val="22"/>
          <w:szCs w:val="22"/>
          <w:lang w:eastAsia="en-GB"/>
        </w:rPr>
        <w:t xml:space="preserve">East Berkshire Primary Care OOH service </w:t>
      </w:r>
      <w:r w:rsidRPr="00ED5547">
        <w:rPr>
          <w:sz w:val="22"/>
          <w:szCs w:val="22"/>
          <w:lang w:eastAsia="en-GB"/>
        </w:rPr>
        <w:t>and referrals should be made to:</w:t>
      </w:r>
    </w:p>
    <w:p w14:paraId="2E1337AA" w14:textId="77777777" w:rsidR="00266E28" w:rsidRPr="00ED5547" w:rsidRDefault="00266E28" w:rsidP="00266E28">
      <w:pPr>
        <w:pStyle w:val="Default"/>
        <w:jc w:val="both"/>
        <w:rPr>
          <w:sz w:val="22"/>
          <w:szCs w:val="22"/>
          <w:lang w:eastAsia="en-GB"/>
        </w:rPr>
      </w:pPr>
    </w:p>
    <w:p w14:paraId="324B4B87" w14:textId="77777777" w:rsidR="00266E28" w:rsidRPr="00ED5547" w:rsidRDefault="00266E28" w:rsidP="00266E28">
      <w:pPr>
        <w:pStyle w:val="ListParagraph"/>
        <w:numPr>
          <w:ilvl w:val="0"/>
          <w:numId w:val="3"/>
        </w:numPr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Email: </w:t>
      </w:r>
      <w:hyperlink r:id="rId8" w:history="1">
        <w:r w:rsidRPr="00ED5547">
          <w:rPr>
            <w:rStyle w:val="Hyperlink"/>
            <w:rFonts w:ascii="Arial" w:hAnsi="Arial" w:cs="Arial"/>
            <w:b/>
            <w:color w:val="0070C0"/>
          </w:rPr>
          <w:t>nmab.ebpc@nhs.net</w:t>
        </w:r>
      </w:hyperlink>
    </w:p>
    <w:p w14:paraId="0D9D3A8F" w14:textId="77777777" w:rsidR="00266E28" w:rsidRPr="00ED5547" w:rsidRDefault="00266E28" w:rsidP="00266E28">
      <w:pPr>
        <w:pStyle w:val="ListParagraph"/>
        <w:numPr>
          <w:ilvl w:val="0"/>
          <w:numId w:val="3"/>
        </w:numPr>
        <w:contextualSpacing/>
        <w:jc w:val="both"/>
      </w:pPr>
      <w:r w:rsidRPr="00ED5547">
        <w:rPr>
          <w:rFonts w:ascii="Arial" w:hAnsi="Arial" w:cs="Arial"/>
        </w:rPr>
        <w:t xml:space="preserve">Phone: </w:t>
      </w:r>
      <w:r w:rsidRPr="00ED5547">
        <w:rPr>
          <w:rFonts w:ascii="Arial" w:hAnsi="Arial" w:cs="Arial"/>
          <w:b/>
        </w:rPr>
        <w:t>03000 770312</w:t>
      </w:r>
    </w:p>
    <w:p w14:paraId="63DC427C" w14:textId="77777777" w:rsidR="00266E28" w:rsidRPr="00ED5547" w:rsidRDefault="00266E28" w:rsidP="00266E28">
      <w:pPr>
        <w:pStyle w:val="Default"/>
        <w:jc w:val="both"/>
        <w:rPr>
          <w:sz w:val="22"/>
          <w:szCs w:val="22"/>
        </w:rPr>
      </w:pPr>
    </w:p>
    <w:p w14:paraId="13EF7447" w14:textId="77777777" w:rsidR="00266E28" w:rsidRPr="00CB5859" w:rsidRDefault="00266E28" w:rsidP="00266E28">
      <w:pPr>
        <w:pStyle w:val="Default"/>
        <w:jc w:val="both"/>
        <w:rPr>
          <w:b/>
          <w:color w:val="auto"/>
          <w:sz w:val="22"/>
          <w:szCs w:val="22"/>
        </w:rPr>
      </w:pPr>
      <w:r w:rsidRPr="00ED5547">
        <w:rPr>
          <w:b/>
          <w:sz w:val="22"/>
          <w:szCs w:val="22"/>
        </w:rPr>
        <w:t>NOT</w:t>
      </w:r>
      <w:r w:rsidRPr="00CB5859">
        <w:rPr>
          <w:b/>
          <w:color w:val="auto"/>
          <w:sz w:val="22"/>
          <w:szCs w:val="22"/>
        </w:rPr>
        <w:t xml:space="preserve">E: </w:t>
      </w:r>
      <w:r>
        <w:rPr>
          <w:b/>
          <w:color w:val="auto"/>
          <w:sz w:val="22"/>
          <w:szCs w:val="22"/>
        </w:rPr>
        <w:t xml:space="preserve"> </w:t>
      </w:r>
      <w:r w:rsidRPr="00CB5859">
        <w:rPr>
          <w:b/>
          <w:color w:val="auto"/>
          <w:sz w:val="22"/>
          <w:szCs w:val="22"/>
        </w:rPr>
        <w:t>Please do NOT pass the above details onto patients directly, this is a Healthcare Professional Referral line only</w:t>
      </w:r>
      <w:r>
        <w:rPr>
          <w:b/>
          <w:color w:val="auto"/>
          <w:sz w:val="22"/>
          <w:szCs w:val="22"/>
        </w:rPr>
        <w:t>.</w:t>
      </w:r>
    </w:p>
    <w:p w14:paraId="644C8A7A" w14:textId="77777777" w:rsidR="00266E28" w:rsidRPr="00ED5547" w:rsidRDefault="00266E28" w:rsidP="00266E28">
      <w:pPr>
        <w:autoSpaceDE w:val="0"/>
        <w:autoSpaceDN w:val="0"/>
        <w:jc w:val="both"/>
        <w:rPr>
          <w:rFonts w:ascii="Arial" w:hAnsi="Arial" w:cs="Arial"/>
        </w:rPr>
      </w:pPr>
    </w:p>
    <w:p w14:paraId="67695D7C" w14:textId="3AD8765A" w:rsidR="00266E28" w:rsidRDefault="00266E28" w:rsidP="00266E28">
      <w:pPr>
        <w:autoSpaceDE w:val="0"/>
        <w:autoSpaceDN w:val="0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Referral information will only need to include:</w:t>
      </w:r>
    </w:p>
    <w:p w14:paraId="1D412EEB" w14:textId="77777777" w:rsidR="00F42C30" w:rsidRPr="00ED5547" w:rsidRDefault="00F42C30" w:rsidP="00266E28">
      <w:pPr>
        <w:autoSpaceDE w:val="0"/>
        <w:autoSpaceDN w:val="0"/>
        <w:jc w:val="both"/>
        <w:rPr>
          <w:rFonts w:ascii="Arial" w:hAnsi="Arial" w:cs="Arial"/>
        </w:rPr>
      </w:pPr>
    </w:p>
    <w:p w14:paraId="50343EDB" w14:textId="77777777" w:rsidR="00266E28" w:rsidRPr="00ED5547" w:rsidRDefault="00266E28" w:rsidP="00266E28">
      <w:pPr>
        <w:pStyle w:val="ListParagraph"/>
        <w:numPr>
          <w:ilvl w:val="0"/>
          <w:numId w:val="2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lastRenderedPageBreak/>
        <w:t>patient details</w:t>
      </w:r>
    </w:p>
    <w:p w14:paraId="7F5C251B" w14:textId="170569FF" w:rsidR="00266E28" w:rsidRPr="00ED5547" w:rsidRDefault="00266E28" w:rsidP="00266E28">
      <w:pPr>
        <w:pStyle w:val="ListParagraph"/>
        <w:numPr>
          <w:ilvl w:val="0"/>
          <w:numId w:val="2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date of the lateral flow test</w:t>
      </w:r>
    </w:p>
    <w:p w14:paraId="0D087CF0" w14:textId="77777777" w:rsidR="00266E28" w:rsidRPr="00ED5547" w:rsidRDefault="00266E28" w:rsidP="00266E28">
      <w:pPr>
        <w:pStyle w:val="ListParagraph"/>
        <w:numPr>
          <w:ilvl w:val="0"/>
          <w:numId w:val="2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date of symptom onset</w:t>
      </w:r>
    </w:p>
    <w:p w14:paraId="19ADCE0B" w14:textId="77777777" w:rsidR="00266E28" w:rsidRPr="00ED5547" w:rsidRDefault="00266E28" w:rsidP="00266E28">
      <w:pPr>
        <w:pStyle w:val="ListParagraph"/>
        <w:numPr>
          <w:ilvl w:val="0"/>
          <w:numId w:val="2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the condition(s) that you think might make them eligible for treatment. </w:t>
      </w:r>
    </w:p>
    <w:p w14:paraId="3BC64115" w14:textId="77777777" w:rsidR="00266E28" w:rsidRPr="00ED5547" w:rsidRDefault="00266E28" w:rsidP="00266E28">
      <w:pPr>
        <w:pStyle w:val="ListParagraph"/>
        <w:numPr>
          <w:ilvl w:val="0"/>
          <w:numId w:val="2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  <w:b/>
        </w:rPr>
        <w:t>all</w:t>
      </w:r>
      <w:r w:rsidRPr="00ED5547">
        <w:rPr>
          <w:rFonts w:ascii="Arial" w:hAnsi="Arial" w:cs="Arial"/>
        </w:rPr>
        <w:t xml:space="preserve"> medications (including hospital prescribed) </w:t>
      </w:r>
      <w:r w:rsidRPr="00ED5547">
        <w:rPr>
          <w:rFonts w:ascii="Arial" w:hAnsi="Arial" w:cs="Arial"/>
          <w:b/>
        </w:rPr>
        <w:t xml:space="preserve">note: </w:t>
      </w:r>
      <w:r w:rsidRPr="00ED5547">
        <w:rPr>
          <w:rFonts w:ascii="Arial" w:hAnsi="Arial" w:cs="Arial"/>
        </w:rPr>
        <w:t>paxlovid has multiple potential drug interactions so inclusion of the patient’s medications is vital</w:t>
      </w:r>
    </w:p>
    <w:p w14:paraId="3FBB883D" w14:textId="77777777" w:rsidR="00266E28" w:rsidRPr="00ED5547" w:rsidRDefault="00266E28" w:rsidP="00266E28">
      <w:pPr>
        <w:pStyle w:val="ListParagraph"/>
        <w:numPr>
          <w:ilvl w:val="0"/>
          <w:numId w:val="2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allergies </w:t>
      </w:r>
    </w:p>
    <w:p w14:paraId="18665C30" w14:textId="77777777" w:rsidR="00266E28" w:rsidRPr="00ED5547" w:rsidRDefault="00266E28" w:rsidP="00266E28">
      <w:pPr>
        <w:pStyle w:val="ListParagraph"/>
        <w:numPr>
          <w:ilvl w:val="0"/>
          <w:numId w:val="2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 xml:space="preserve">preferred contact details </w:t>
      </w:r>
    </w:p>
    <w:p w14:paraId="29EB509D" w14:textId="77777777" w:rsidR="00266E28" w:rsidRPr="00ED5547" w:rsidRDefault="00266E28" w:rsidP="00266E28">
      <w:pPr>
        <w:autoSpaceDE w:val="0"/>
        <w:autoSpaceDN w:val="0"/>
        <w:jc w:val="both"/>
        <w:rPr>
          <w:rFonts w:ascii="Arial" w:hAnsi="Arial" w:cs="Arial"/>
          <w:highlight w:val="yellow"/>
        </w:rPr>
      </w:pPr>
    </w:p>
    <w:p w14:paraId="43807332" w14:textId="77777777" w:rsidR="00266E28" w:rsidRPr="00ED5547" w:rsidRDefault="00266E28" w:rsidP="00266E28">
      <w:pPr>
        <w:autoSpaceDE w:val="0"/>
        <w:autoSpaceDN w:val="0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Following clinical assessment in line with the national protocol, patients will either be:</w:t>
      </w:r>
    </w:p>
    <w:p w14:paraId="31D02F0A" w14:textId="77777777" w:rsidR="00266E28" w:rsidRPr="00ED5547" w:rsidRDefault="00266E28" w:rsidP="00266E28">
      <w:pPr>
        <w:autoSpaceDE w:val="0"/>
        <w:autoSpaceDN w:val="0"/>
        <w:jc w:val="both"/>
        <w:rPr>
          <w:rFonts w:ascii="Arial" w:hAnsi="Arial" w:cs="Arial"/>
        </w:rPr>
      </w:pPr>
    </w:p>
    <w:p w14:paraId="1AA95F5D" w14:textId="77777777" w:rsidR="00266E28" w:rsidRPr="00ED5547" w:rsidRDefault="00266E28" w:rsidP="00266E28">
      <w:pPr>
        <w:pStyle w:val="ListParagraph"/>
        <w:numPr>
          <w:ilvl w:val="0"/>
          <w:numId w:val="1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booked to receive an infusion/s of sotrovimab or remdesivir (at an agreed administration site managed through the CMDU) OR</w:t>
      </w:r>
    </w:p>
    <w:p w14:paraId="6EBC2642" w14:textId="77777777" w:rsidR="00266E28" w:rsidRPr="00ED5547" w:rsidRDefault="00266E28" w:rsidP="00266E28">
      <w:pPr>
        <w:pStyle w:val="ListParagraph"/>
        <w:numPr>
          <w:ilvl w:val="0"/>
          <w:numId w:val="1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advised to take a course of oral antivirals; in this circumstance the antivirals will be posted to the patient to receive the following day OR</w:t>
      </w:r>
    </w:p>
    <w:p w14:paraId="4314AA03" w14:textId="77777777" w:rsidR="00266E28" w:rsidRPr="00ED5547" w:rsidRDefault="00266E28" w:rsidP="00266E28">
      <w:pPr>
        <w:pStyle w:val="ListParagraph"/>
        <w:numPr>
          <w:ilvl w:val="0"/>
          <w:numId w:val="1"/>
        </w:numPr>
        <w:autoSpaceDE w:val="0"/>
        <w:autoSpaceDN w:val="0"/>
        <w:contextualSpacing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advised that they do not meet the national protocol for treatment / documented as declining treatment</w:t>
      </w:r>
    </w:p>
    <w:p w14:paraId="0ACB0EA2" w14:textId="77777777" w:rsidR="00266E28" w:rsidRPr="00ED5547" w:rsidRDefault="00266E28" w:rsidP="00266E28">
      <w:pPr>
        <w:autoSpaceDE w:val="0"/>
        <w:autoSpaceDN w:val="0"/>
        <w:jc w:val="both"/>
        <w:rPr>
          <w:rFonts w:ascii="Arial" w:hAnsi="Arial" w:cs="Arial"/>
        </w:rPr>
      </w:pPr>
    </w:p>
    <w:p w14:paraId="2AFD12A7" w14:textId="77777777" w:rsidR="00266E28" w:rsidRPr="00ED5547" w:rsidRDefault="00266E28" w:rsidP="00266E28">
      <w:pPr>
        <w:autoSpaceDE w:val="0"/>
        <w:autoSpaceDN w:val="0"/>
        <w:jc w:val="both"/>
        <w:rPr>
          <w:rFonts w:ascii="Arial" w:hAnsi="Arial" w:cs="Arial"/>
        </w:rPr>
      </w:pPr>
      <w:r w:rsidRPr="00ED5547">
        <w:rPr>
          <w:rFonts w:ascii="Arial" w:hAnsi="Arial" w:cs="Arial"/>
        </w:rPr>
        <w:t>The outcome will be communicated back to the GP practice.</w:t>
      </w:r>
    </w:p>
    <w:sectPr w:rsidR="00266E28" w:rsidRPr="00ED554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0675B1"/>
    <w:multiLevelType w:val="hybridMultilevel"/>
    <w:tmpl w:val="B46C11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24081E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85740D"/>
    <w:multiLevelType w:val="hybridMultilevel"/>
    <w:tmpl w:val="F2D2FB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825906"/>
    <w:multiLevelType w:val="hybridMultilevel"/>
    <w:tmpl w:val="F6A813AA"/>
    <w:lvl w:ilvl="0" w:tplc="3314E86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6E28"/>
    <w:rsid w:val="00051966"/>
    <w:rsid w:val="000A7BC3"/>
    <w:rsid w:val="000B127B"/>
    <w:rsid w:val="000D69AA"/>
    <w:rsid w:val="00174CF6"/>
    <w:rsid w:val="001E2B95"/>
    <w:rsid w:val="002016CC"/>
    <w:rsid w:val="00266E28"/>
    <w:rsid w:val="00297033"/>
    <w:rsid w:val="002C158F"/>
    <w:rsid w:val="003C3E78"/>
    <w:rsid w:val="00596E8B"/>
    <w:rsid w:val="005E73CB"/>
    <w:rsid w:val="006B127B"/>
    <w:rsid w:val="006E03B6"/>
    <w:rsid w:val="00797203"/>
    <w:rsid w:val="008D510E"/>
    <w:rsid w:val="008E11F8"/>
    <w:rsid w:val="009861CD"/>
    <w:rsid w:val="00A549B9"/>
    <w:rsid w:val="00B34C6C"/>
    <w:rsid w:val="00CD5F48"/>
    <w:rsid w:val="00D902EB"/>
    <w:rsid w:val="00E324E9"/>
    <w:rsid w:val="00F42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5EAA4A"/>
  <w15:chartTrackingRefBased/>
  <w15:docId w15:val="{215A641A-E555-42FD-8DF3-DB93353A3B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E28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66E28"/>
  </w:style>
  <w:style w:type="paragraph" w:styleId="ListParagraph">
    <w:name w:val="List Paragraph"/>
    <w:aliases w:val="Normal + indent"/>
    <w:basedOn w:val="Normal"/>
    <w:link w:val="ListParagraphChar"/>
    <w:uiPriority w:val="34"/>
    <w:qFormat/>
    <w:rsid w:val="00266E28"/>
  </w:style>
  <w:style w:type="character" w:customStyle="1" w:styleId="ListParagraphChar">
    <w:name w:val="List Paragraph Char"/>
    <w:aliases w:val="Normal + indent Char"/>
    <w:basedOn w:val="DefaultParagraphFont"/>
    <w:link w:val="ListParagraph"/>
    <w:uiPriority w:val="34"/>
    <w:locked/>
    <w:rsid w:val="00266E28"/>
    <w:rPr>
      <w:rFonts w:ascii="Calibri" w:hAnsi="Calibri" w:cs="Calibri"/>
      <w:lang w:eastAsia="en-GB"/>
    </w:rPr>
  </w:style>
  <w:style w:type="paragraph" w:styleId="NoSpacing">
    <w:name w:val="No Spacing"/>
    <w:uiPriority w:val="1"/>
    <w:qFormat/>
    <w:rsid w:val="00266E28"/>
    <w:pPr>
      <w:spacing w:after="0" w:line="240" w:lineRule="auto"/>
    </w:pPr>
    <w:rPr>
      <w:rFonts w:ascii="Calibri" w:hAnsi="Calibri" w:cs="Calibri"/>
      <w:lang w:eastAsia="en-GB"/>
    </w:rPr>
  </w:style>
  <w:style w:type="paragraph" w:customStyle="1" w:styleId="Default">
    <w:name w:val="Default"/>
    <w:basedOn w:val="Normal"/>
    <w:rsid w:val="00266E28"/>
    <w:pPr>
      <w:autoSpaceDE w:val="0"/>
      <w:autoSpaceDN w:val="0"/>
    </w:pPr>
    <w:rPr>
      <w:rFonts w:ascii="Arial" w:hAnsi="Arial" w:cs="Arial"/>
      <w:color w:val="000000"/>
      <w:sz w:val="24"/>
      <w:szCs w:val="24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6B127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E324E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mab.ebpc@nhs.net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england.nhs.uk/coronavirus/wp-content/uploads/sites/52/2021/12/C1560i-interim-ccp-antivirals-or-neutralising-monoclonal-antibodies-non-hospitalised-patients-with-covid19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rimleyccg.nhs.uk/doclink/c1613-action-to-take-contact-your-highest-risk-patients-about-using-lateral-flow-tests-to-access-covid-19-treatments-310322/eyJ0eXAiOiJKV1QiLCJhbGciOiJIUzI1NiJ9.eyJzdWIiOiJjMTYxMy1hY3Rpb24tdG8tdGFrZS1jb250YWN0LXlvdXItaGlnaGVzdC1yaXNrLXBhdGllbnRzLWFib3V0LXVzaW5nLWxhdGVyYWwtZmxvdy10ZXN0cy10by1hY2Nlc3MtY292aWQtMTktdHJlYXRtZW50cy0zMTAzMjIiLCJpYXQiOjE2NDkzMjM0OTcsImV4cCI6MTY0OTQwOTg5N30.qI9fcVZBNVaPwLEPzoxHp_qbmpAfkCdzFFmfLxwydw8" TargetMode="External"/><Relationship Id="rId5" Type="http://schemas.openxmlformats.org/officeDocument/2006/relationships/hyperlink" Target="https://www.england.nhs.uk/coronavirus/publication/interim-clinical-commissioning-policy-neutralising-monoclonal-antibodies-or-antivirals-for-non-hospitalised-patients-with-covid-19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630</Words>
  <Characters>3594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Jayne Coulter</dc:creator>
  <cp:keywords/>
  <dc:description/>
  <cp:lastModifiedBy>SHUKLA, Karen (NHS FRIMLEY CCG)</cp:lastModifiedBy>
  <cp:revision>2</cp:revision>
  <dcterms:created xsi:type="dcterms:W3CDTF">2022-04-17T21:54:00Z</dcterms:created>
  <dcterms:modified xsi:type="dcterms:W3CDTF">2022-04-17T21:54:00Z</dcterms:modified>
</cp:coreProperties>
</file>