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C7E86" w14:textId="77777777" w:rsidR="001C647A" w:rsidRDefault="001C647A" w:rsidP="001C647A">
      <w:pPr>
        <w:pStyle w:val="xxmsonormal"/>
        <w:shd w:val="clear" w:color="auto" w:fill="FFFFFF"/>
        <w:rPr>
          <w:b/>
          <w:bCs/>
          <w:u w:val="single"/>
          <w:lang w:eastAsia="en-US"/>
        </w:rPr>
      </w:pPr>
      <w:r>
        <w:rPr>
          <w:b/>
          <w:bCs/>
          <w:color w:val="000000"/>
          <w:u w:val="single"/>
          <w:lang w:eastAsia="en-US"/>
        </w:rPr>
        <w:t>In Reach GP Frailty Team - Job Opportunity   </w:t>
      </w:r>
    </w:p>
    <w:p w14:paraId="695EA47B" w14:textId="77777777" w:rsidR="001C647A" w:rsidRDefault="001C647A" w:rsidP="001C647A">
      <w:pPr>
        <w:pStyle w:val="xxmsonormal"/>
        <w:shd w:val="clear" w:color="auto" w:fill="FFFFFF"/>
        <w:rPr>
          <w:lang w:eastAsia="en-US"/>
        </w:rPr>
      </w:pPr>
      <w:r>
        <w:rPr>
          <w:color w:val="000000"/>
          <w:lang w:eastAsia="en-US"/>
        </w:rPr>
        <w:t> </w:t>
      </w:r>
    </w:p>
    <w:p w14:paraId="6ED8FFA9" w14:textId="77777777" w:rsidR="001C647A" w:rsidRDefault="001C647A" w:rsidP="001C647A">
      <w:pPr>
        <w:pStyle w:val="xxmsonormal"/>
        <w:shd w:val="clear" w:color="auto" w:fill="FFFFFF"/>
        <w:rPr>
          <w:lang w:eastAsia="en-US"/>
        </w:rPr>
      </w:pPr>
      <w:r>
        <w:rPr>
          <w:color w:val="000000"/>
          <w:lang w:eastAsia="en-US"/>
        </w:rPr>
        <w:t xml:space="preserve">Our integrated frailty team works within ED and the Acute Assessment Unit to deliver a Comprehensive Geriatric Assessment for older adults who present acutely with a frailty syndrome. We work closely with community services to ensure that patients are managed in the most appropriate setting for their needs. Work is ongoing with our colleagues in primary care in East Berkshire and South Buckinghamshire and BHFT community services to provide clear pathways for those living with frailty with a view to receiving direct referrals to the frailty team from the community, minimising the time these often-vulnerable patients </w:t>
      </w:r>
      <w:proofErr w:type="gramStart"/>
      <w:r>
        <w:rPr>
          <w:color w:val="000000"/>
          <w:lang w:eastAsia="en-US"/>
        </w:rPr>
        <w:t>have to</w:t>
      </w:r>
      <w:proofErr w:type="gramEnd"/>
      <w:r>
        <w:rPr>
          <w:color w:val="000000"/>
          <w:lang w:eastAsia="en-US"/>
        </w:rPr>
        <w:t xml:space="preserve"> spend in ED waiting for an appropriate assessment. </w:t>
      </w:r>
    </w:p>
    <w:p w14:paraId="15D4F5B3" w14:textId="77777777" w:rsidR="001C647A" w:rsidRDefault="001C647A" w:rsidP="001C647A">
      <w:pPr>
        <w:pStyle w:val="xxmsonormal"/>
        <w:shd w:val="clear" w:color="auto" w:fill="FFFFFF"/>
        <w:rPr>
          <w:lang w:eastAsia="en-US"/>
        </w:rPr>
      </w:pPr>
      <w:r>
        <w:rPr>
          <w:color w:val="000000"/>
          <w:lang w:eastAsia="en-US"/>
        </w:rPr>
        <w:t> </w:t>
      </w:r>
    </w:p>
    <w:p w14:paraId="25E29EE2" w14:textId="77777777" w:rsidR="001C647A" w:rsidRDefault="001C647A" w:rsidP="001C647A">
      <w:pPr>
        <w:pStyle w:val="xxmsonormal"/>
        <w:shd w:val="clear" w:color="auto" w:fill="FFFFFF"/>
        <w:rPr>
          <w:lang w:eastAsia="en-US"/>
        </w:rPr>
      </w:pPr>
      <w:r>
        <w:rPr>
          <w:color w:val="000000"/>
          <w:lang w:eastAsia="en-US"/>
        </w:rPr>
        <w:t>The post holder(s) would ideally have an interest in frailty and integrated working across the wider health system. We would encourage applications from those interested in quality improvement who would like to see a truly integrated approach for our local elderly population. </w:t>
      </w:r>
    </w:p>
    <w:p w14:paraId="01F60931" w14:textId="77777777" w:rsidR="001C647A" w:rsidRDefault="001C647A" w:rsidP="001C647A">
      <w:pPr>
        <w:pStyle w:val="xxmsonormal"/>
        <w:shd w:val="clear" w:color="auto" w:fill="FFFFFF"/>
        <w:rPr>
          <w:lang w:eastAsia="en-US"/>
        </w:rPr>
      </w:pPr>
      <w:r>
        <w:rPr>
          <w:color w:val="000000"/>
          <w:lang w:eastAsia="en-US"/>
        </w:rPr>
        <w:t> </w:t>
      </w:r>
    </w:p>
    <w:p w14:paraId="56CB3C0B" w14:textId="77777777" w:rsidR="001C647A" w:rsidRDefault="001C647A" w:rsidP="001C647A">
      <w:pPr>
        <w:pStyle w:val="xxmsonormal"/>
        <w:shd w:val="clear" w:color="auto" w:fill="FFFFFF"/>
        <w:rPr>
          <w:lang w:eastAsia="en-US"/>
        </w:rPr>
      </w:pPr>
      <w:r>
        <w:rPr>
          <w:color w:val="000000"/>
          <w:lang w:eastAsia="en-US"/>
        </w:rPr>
        <w:t>Our in-reach GPs typically spend one full day a week with the team. </w:t>
      </w:r>
    </w:p>
    <w:p w14:paraId="410E0EC6" w14:textId="321261F9" w:rsidR="001C647A" w:rsidRDefault="001C647A" w:rsidP="001C647A">
      <w:pPr>
        <w:pStyle w:val="xxmsonormal"/>
        <w:shd w:val="clear" w:color="auto" w:fill="FFFFFF"/>
        <w:rPr>
          <w:color w:val="000000"/>
          <w:lang w:eastAsia="en-US"/>
        </w:rPr>
      </w:pPr>
      <w:r>
        <w:rPr>
          <w:color w:val="000000"/>
          <w:lang w:eastAsia="en-US"/>
        </w:rPr>
        <w:t>Applications would be welcome from both our East Berkshire and South Buckinghamshire colleagues. </w:t>
      </w:r>
    </w:p>
    <w:p w14:paraId="0645649B" w14:textId="2F313071" w:rsidR="001C647A" w:rsidRDefault="001C647A" w:rsidP="001C647A">
      <w:pPr>
        <w:pStyle w:val="xxmsonormal"/>
        <w:shd w:val="clear" w:color="auto" w:fill="FFFFFF"/>
        <w:rPr>
          <w:color w:val="000000"/>
          <w:lang w:eastAsia="en-US"/>
        </w:rPr>
      </w:pPr>
    </w:p>
    <w:p w14:paraId="0D1C1BA2" w14:textId="1B3A1930" w:rsidR="001C647A" w:rsidRDefault="001C647A" w:rsidP="001C647A">
      <w:pPr>
        <w:pStyle w:val="xxmsonormal"/>
        <w:shd w:val="clear" w:color="auto" w:fill="FFFFFF"/>
        <w:rPr>
          <w:lang w:eastAsia="en-US"/>
        </w:rPr>
      </w:pPr>
      <w:r>
        <w:rPr>
          <w:color w:val="000000"/>
          <w:lang w:eastAsia="en-US"/>
        </w:rPr>
        <w:t xml:space="preserve">More information </w:t>
      </w:r>
      <w:hyperlink r:id="rId4" w:history="1">
        <w:r w:rsidRPr="00CE1E58">
          <w:rPr>
            <w:rStyle w:val="Hyperlink"/>
            <w:lang w:eastAsia="en-US"/>
          </w:rPr>
          <w:t>here.</w:t>
        </w:r>
      </w:hyperlink>
      <w:r>
        <w:rPr>
          <w:color w:val="000000"/>
          <w:lang w:eastAsia="en-US"/>
        </w:rPr>
        <w:t xml:space="preserve"> </w:t>
      </w:r>
    </w:p>
    <w:sectPr w:rsidR="001C647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47A"/>
    <w:rsid w:val="001C647A"/>
    <w:rsid w:val="00302D2A"/>
    <w:rsid w:val="0043403A"/>
    <w:rsid w:val="00CE1E58"/>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23BAC"/>
  <w15:chartTrackingRefBased/>
  <w15:docId w15:val="{6A8C8C9D-3BD0-49D4-8544-4945BC85A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xmsonormal">
    <w:name w:val="x_xmsonormal"/>
    <w:basedOn w:val="Normal"/>
    <w:rsid w:val="001C647A"/>
    <w:pPr>
      <w:spacing w:after="0" w:line="240" w:lineRule="auto"/>
    </w:pPr>
    <w:rPr>
      <w:rFonts w:ascii="Calibri" w:hAnsi="Calibri" w:cs="Calibri"/>
      <w:lang w:eastAsia="en-GB"/>
    </w:rPr>
  </w:style>
  <w:style w:type="character" w:styleId="Hyperlink">
    <w:name w:val="Hyperlink"/>
    <w:basedOn w:val="DefaultParagraphFont"/>
    <w:uiPriority w:val="99"/>
    <w:unhideWhenUsed/>
    <w:rsid w:val="00CE1E58"/>
    <w:rPr>
      <w:color w:val="0563C1" w:themeColor="hyperlink"/>
      <w:u w:val="single"/>
    </w:rPr>
  </w:style>
  <w:style w:type="character" w:styleId="UnresolvedMention">
    <w:name w:val="Unresolved Mention"/>
    <w:basedOn w:val="DefaultParagraphFont"/>
    <w:uiPriority w:val="99"/>
    <w:semiHidden/>
    <w:unhideWhenUsed/>
    <w:rsid w:val="00CE1E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916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frimley.icb.nhs.uk/doclink/in-reach-gp-jd-wexham-frailty-team-1/eyJ0eXAiOiJKV1QiLCJhbGciOiJIUzI1NiJ9.eyJzdWIiOiJpbi1yZWFjaC1ncC1qZC13ZXhoYW0tZnJhaWx0eS10ZWFtLTEiLCJpYXQiOjE2Njk4MjQ1MzAsImV4cCI6MTY2OTkxMDkzMH0.1GQv5S3juoA9kIlPV-ol4Q3HOwiEf3aTfTxhP_CS3Z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221</Words>
  <Characters>1266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2022-11-30T15:55:00Z</dcterms:created>
  <dcterms:modified xsi:type="dcterms:W3CDTF">2022-11-30T16:09:00Z</dcterms:modified>
</cp:coreProperties>
</file>