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19B1B" w14:textId="35E1317C" w:rsidR="00514EB4" w:rsidRDefault="00817A9A">
      <w:pPr>
        <w:rPr>
          <w:b/>
          <w:bCs/>
        </w:rPr>
      </w:pPr>
      <w:r>
        <w:rPr>
          <w:b/>
          <w:bCs/>
        </w:rPr>
        <w:t>G</w:t>
      </w:r>
      <w:r w:rsidR="003F4018" w:rsidRPr="003F4018">
        <w:rPr>
          <w:b/>
          <w:bCs/>
        </w:rPr>
        <w:t>et involved in World Antibiotic Awareness Week which runs from 18</w:t>
      </w:r>
      <w:r w:rsidR="003F4018" w:rsidRPr="003F4018">
        <w:rPr>
          <w:b/>
          <w:bCs/>
          <w:vertAlign w:val="superscript"/>
        </w:rPr>
        <w:t>th</w:t>
      </w:r>
      <w:r w:rsidR="003F4018" w:rsidRPr="003F4018">
        <w:rPr>
          <w:b/>
          <w:bCs/>
        </w:rPr>
        <w:t xml:space="preserve"> Nov to 24</w:t>
      </w:r>
      <w:r w:rsidR="003F4018" w:rsidRPr="003F4018">
        <w:rPr>
          <w:b/>
          <w:bCs/>
          <w:vertAlign w:val="superscript"/>
        </w:rPr>
        <w:t>th</w:t>
      </w:r>
      <w:r w:rsidR="003F4018" w:rsidRPr="003F4018">
        <w:rPr>
          <w:b/>
          <w:bCs/>
        </w:rPr>
        <w:t xml:space="preserve"> Nov 2022</w:t>
      </w:r>
      <w:r>
        <w:rPr>
          <w:b/>
          <w:bCs/>
        </w:rPr>
        <w:t xml:space="preserve"> in Three steps.</w:t>
      </w:r>
    </w:p>
    <w:p w14:paraId="1B344481" w14:textId="3B5A0078" w:rsidR="00817A9A" w:rsidRPr="00817A9A" w:rsidRDefault="00817A9A" w:rsidP="00817A9A">
      <w:r>
        <w:t xml:space="preserve">World Antimicrobial Awareness Week (WAAW) is a global campaign to raise awareness and understanding of AMR and promote best practices to reduce the emergence and spread of drug-resistant microorganisms. Drug-resistant microorganisms such as bacteria, viruses, </w:t>
      </w:r>
      <w:proofErr w:type="gramStart"/>
      <w:r>
        <w:t>fungi</w:t>
      </w:r>
      <w:proofErr w:type="gramEnd"/>
      <w:r>
        <w:t xml:space="preserve"> and parasites can spread between and within animal, human, plant populations, and migrate through the environment.</w:t>
      </w:r>
    </w:p>
    <w:p w14:paraId="3F9420FC" w14:textId="06D0D12A" w:rsidR="00817A9A" w:rsidRDefault="00817A9A">
      <w:r>
        <w:t xml:space="preserve">The World Antibiotic Awareness Week slogan for raising awareness on antimicrobial resistance is “Antibiotics: Handle with care”. </w:t>
      </w:r>
    </w:p>
    <w:p w14:paraId="13F4FC5F" w14:textId="043C3B38" w:rsidR="00817A9A" w:rsidRPr="003F4018" w:rsidRDefault="00817A9A">
      <w:pPr>
        <w:rPr>
          <w:b/>
          <w:bCs/>
        </w:rPr>
      </w:pPr>
      <w:r>
        <w:t>Three steps to take.</w:t>
      </w:r>
    </w:p>
    <w:p w14:paraId="415A2571" w14:textId="55B7F4CE" w:rsidR="00817A9A" w:rsidRDefault="00817A9A">
      <w:r>
        <w:t>1, In waiting areas.</w:t>
      </w:r>
    </w:p>
    <w:p w14:paraId="18D81A0E" w14:textId="3BB8F34A" w:rsidR="003F4018" w:rsidRDefault="003F4018">
      <w:r>
        <w:t xml:space="preserve">All practices are encouraged to print and display </w:t>
      </w:r>
      <w:r w:rsidR="00817A9A">
        <w:t xml:space="preserve">antibiotic awareness </w:t>
      </w:r>
      <w:r>
        <w:t>posters in waiting areas.</w:t>
      </w:r>
    </w:p>
    <w:p w14:paraId="6ACAB20C" w14:textId="066FFA9D" w:rsidR="003F4018" w:rsidRDefault="00817A9A">
      <w:r>
        <w:t xml:space="preserve">Example </w:t>
      </w:r>
      <w:r w:rsidR="003F4018">
        <w:t>Posters to print</w:t>
      </w:r>
    </w:p>
    <w:p w14:paraId="09247E41" w14:textId="3E4A0F89" w:rsidR="003F4018" w:rsidRDefault="00C1655A">
      <w:r>
        <w:object w:dxaOrig="1311" w:dyaOrig="849" w14:anchorId="6AE23E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65.25pt;height:42.75pt" o:ole="">
            <v:imagedata r:id="rId4" o:title=""/>
          </v:shape>
          <o:OLEObject Type="Embed" ProgID="AcroExch.Document.DC" ShapeID="_x0000_i1032" DrawAspect="Icon" ObjectID="_1730095856" r:id="rId5"/>
        </w:object>
      </w:r>
    </w:p>
    <w:p w14:paraId="3F2741B0" w14:textId="1AF044D7" w:rsidR="003F4018" w:rsidRDefault="00C1655A">
      <w:r>
        <w:object w:dxaOrig="1311" w:dyaOrig="849" w14:anchorId="57C6C876">
          <v:shape id="_x0000_i1034" type="#_x0000_t75" style="width:65.25pt;height:42.75pt" o:ole="">
            <v:imagedata r:id="rId6" o:title=""/>
          </v:shape>
          <o:OLEObject Type="Embed" ProgID="AcroExch.Document.DC" ShapeID="_x0000_i1034" DrawAspect="Icon" ObjectID="_1730095857" r:id="rId7"/>
        </w:object>
      </w:r>
    </w:p>
    <w:p w14:paraId="4ECBC568" w14:textId="2FA81207" w:rsidR="003F4018" w:rsidRDefault="00817A9A">
      <w:r>
        <w:t xml:space="preserve">Further posters may be found </w:t>
      </w:r>
      <w:hyperlink r:id="rId8" w:history="1">
        <w:r w:rsidRPr="00817A9A">
          <w:rPr>
            <w:rStyle w:val="Hyperlink"/>
          </w:rPr>
          <w:t>here</w:t>
        </w:r>
      </w:hyperlink>
      <w:r>
        <w:t>, including a link to a YouTube cartoon “Take care, not antibiotics” for use in waiting areas.</w:t>
      </w:r>
    </w:p>
    <w:p w14:paraId="19B8F0C8" w14:textId="77777777" w:rsidR="00817A9A" w:rsidRDefault="00817A9A"/>
    <w:p w14:paraId="699E1E89" w14:textId="51759652" w:rsidR="00817A9A" w:rsidRDefault="00817A9A">
      <w:r>
        <w:t>2, Text self-care leaflets to patients.</w:t>
      </w:r>
      <w:r w:rsidR="003F4018">
        <w:t xml:space="preserve"> </w:t>
      </w:r>
    </w:p>
    <w:p w14:paraId="78D4493D" w14:textId="5DC85628" w:rsidR="003F4018" w:rsidRDefault="00817A9A">
      <w:r>
        <w:t>C</w:t>
      </w:r>
      <w:r w:rsidR="003F4018">
        <w:t>onsider sharing the self-care leaflet via text message with patients</w:t>
      </w:r>
      <w:r>
        <w:t xml:space="preserve"> or the Leaflet: get well soon without antibiotics, available in different languages </w:t>
      </w:r>
      <w:hyperlink r:id="rId9" w:history="1">
        <w:r w:rsidRPr="00817A9A">
          <w:rPr>
            <w:rStyle w:val="Hyperlink"/>
          </w:rPr>
          <w:t>he</w:t>
        </w:r>
        <w:r w:rsidRPr="00817A9A">
          <w:rPr>
            <w:rStyle w:val="Hyperlink"/>
          </w:rPr>
          <w:t>re</w:t>
        </w:r>
      </w:hyperlink>
      <w:r>
        <w:t>.</w:t>
      </w:r>
    </w:p>
    <w:p w14:paraId="31D15F17" w14:textId="43013036" w:rsidR="003F4018" w:rsidRDefault="00C1655A" w:rsidP="003F4018">
      <w:r>
        <w:object w:dxaOrig="1311" w:dyaOrig="849" w14:anchorId="2C05FA32">
          <v:shape id="_x0000_i1046" type="#_x0000_t75" style="width:65.25pt;height:42.75pt" o:ole="">
            <v:imagedata r:id="rId10" o:title=""/>
          </v:shape>
          <o:OLEObject Type="Embed" ProgID="AcroExch.Document.DC" ShapeID="_x0000_i1046" DrawAspect="Icon" ObjectID="_1730095858" r:id="rId11"/>
        </w:object>
      </w:r>
    </w:p>
    <w:p w14:paraId="5EB461B5" w14:textId="37B9343A" w:rsidR="00817A9A" w:rsidRDefault="00817A9A" w:rsidP="003F4018">
      <w:r>
        <w:t>3, On social media accounts.</w:t>
      </w:r>
    </w:p>
    <w:p w14:paraId="3674EC73" w14:textId="2714A96C" w:rsidR="003F4018" w:rsidRDefault="00817A9A" w:rsidP="003F4018">
      <w:r>
        <w:t xml:space="preserve"> Locally we are working with community pharmacy promoting an antibiotic amnesty and encouraging patients to return unused antibiotics to the community pharmacy for safe disposal.  </w:t>
      </w:r>
      <w:r w:rsidR="003F4018">
        <w:t>For practices and PCNs with</w:t>
      </w:r>
      <w:r w:rsidR="00E32CD5">
        <w:t xml:space="preserve"> Facebook</w:t>
      </w:r>
      <w:r w:rsidR="003F4018">
        <w:t xml:space="preserve"> accounts</w:t>
      </w:r>
      <w:r w:rsidR="00E32CD5">
        <w:t>, please support the antibiotic amnesty.</w:t>
      </w:r>
    </w:p>
    <w:p w14:paraId="29E2A550" w14:textId="77777777" w:rsidR="00817A9A" w:rsidRDefault="00817A9A" w:rsidP="00817A9A">
      <w:r>
        <w:t>Words:</w:t>
      </w:r>
    </w:p>
    <w:p w14:paraId="1A36D330" w14:textId="297C8AB9" w:rsidR="00817A9A" w:rsidRDefault="00817A9A" w:rsidP="00817A9A">
      <w:r>
        <w:t>You can help!</w:t>
      </w:r>
    </w:p>
    <w:p w14:paraId="739C57C5" w14:textId="7DF25063" w:rsidR="00817A9A" w:rsidRDefault="00817A9A" w:rsidP="00817A9A">
      <w:r>
        <w:lastRenderedPageBreak/>
        <w:t>NHS Frimley Antibiotic Amnesty is raising awareness of antibiotic resistance, as well as the damage antibiotics can do to the environment, too.</w:t>
      </w:r>
    </w:p>
    <w:p w14:paraId="6053CA58" w14:textId="57157055" w:rsidR="00817A9A" w:rsidRDefault="00817A9A" w:rsidP="00817A9A">
      <w:r>
        <w:t>Everyone needs to do their bit in fighting antimicrobial resistance. To encourage safe disposal of antibiotics, we want to see unused medicines returned to local pharmacies.</w:t>
      </w:r>
    </w:p>
    <w:p w14:paraId="6C834FDB" w14:textId="2BE2C03D" w:rsidR="00817A9A" w:rsidRDefault="00817A9A" w:rsidP="00817A9A">
      <w:r>
        <w:t>Images to use on social media accounts.</w:t>
      </w:r>
    </w:p>
    <w:p w14:paraId="3140D579" w14:textId="432B55D0" w:rsidR="00817A9A" w:rsidRDefault="00817A9A" w:rsidP="003F4018">
      <w:r>
        <w:t>To use on Facebook</w:t>
      </w:r>
      <w:r>
        <w:tab/>
      </w:r>
      <w:r>
        <w:tab/>
        <w:t>To use on Twitter</w:t>
      </w:r>
      <w:r>
        <w:tab/>
      </w:r>
      <w:r>
        <w:tab/>
      </w:r>
      <w:r>
        <w:tab/>
        <w:t>To use on Instagram</w:t>
      </w:r>
    </w:p>
    <w:p w14:paraId="12CF02E6" w14:textId="1ACFCF92" w:rsidR="003F4018" w:rsidRDefault="00C1655A" w:rsidP="003F4018">
      <w:r>
        <w:object w:dxaOrig="1311" w:dyaOrig="849" w14:anchorId="5B70391E">
          <v:shape id="_x0000_i1048" type="#_x0000_t75" style="width:66.75pt;height:38.25pt" o:ole="">
            <v:imagedata r:id="rId12" o:title=""/>
          </v:shape>
          <o:OLEObject Type="Embed" ProgID="Package" ShapeID="_x0000_i1048" DrawAspect="Icon" ObjectID="_1730095859" r:id="rId13"/>
        </w:object>
      </w:r>
      <w:r w:rsidR="00817A9A">
        <w:tab/>
      </w:r>
      <w:r w:rsidR="00817A9A">
        <w:tab/>
      </w:r>
      <w:r w:rsidR="00817A9A">
        <w:tab/>
      </w:r>
      <w:r>
        <w:object w:dxaOrig="1311" w:dyaOrig="849" w14:anchorId="3AA4F217">
          <v:shape id="_x0000_i1050" type="#_x0000_t75" style="width:65.25pt;height:42.75pt" o:ole="">
            <v:imagedata r:id="rId14" o:title=""/>
          </v:shape>
          <o:OLEObject Type="Embed" ProgID="Package" ShapeID="_x0000_i1050" DrawAspect="Icon" ObjectID="_1730095860" r:id="rId15"/>
        </w:object>
      </w:r>
      <w:r w:rsidR="00817A9A">
        <w:tab/>
      </w:r>
      <w:r w:rsidR="00817A9A">
        <w:tab/>
      </w:r>
      <w:r w:rsidR="00817A9A">
        <w:tab/>
      </w:r>
      <w:r>
        <w:object w:dxaOrig="1311" w:dyaOrig="849" w14:anchorId="22E8D257">
          <v:shape id="_x0000_i1052" type="#_x0000_t75" style="width:65.25pt;height:42.75pt" o:ole="">
            <v:imagedata r:id="rId16" o:title=""/>
          </v:shape>
          <o:OLEObject Type="Embed" ProgID="Package" ShapeID="_x0000_i1052" DrawAspect="Icon" ObjectID="_1730095861" r:id="rId17"/>
        </w:object>
      </w:r>
    </w:p>
    <w:p w14:paraId="45710713" w14:textId="77777777" w:rsidR="00817A9A" w:rsidRDefault="00817A9A" w:rsidP="003F4018"/>
    <w:p w14:paraId="3FC1DA8E" w14:textId="4E360E5F" w:rsidR="003F4018" w:rsidRPr="003F4018" w:rsidRDefault="00817A9A" w:rsidP="003F4018">
      <w:r>
        <w:t>None of the above suit? For f</w:t>
      </w:r>
      <w:r w:rsidR="003F4018">
        <w:t>urther information</w:t>
      </w:r>
      <w:r>
        <w:t xml:space="preserve"> and resources</w:t>
      </w:r>
      <w:r w:rsidR="003F4018">
        <w:t xml:space="preserve"> on WAAW </w:t>
      </w:r>
      <w:r>
        <w:t>see</w:t>
      </w:r>
      <w:r w:rsidR="003F4018">
        <w:t xml:space="preserve"> </w:t>
      </w:r>
      <w:hyperlink r:id="rId18" w:history="1">
        <w:r w:rsidR="003F4018" w:rsidRPr="003F4018">
          <w:rPr>
            <w:rStyle w:val="Hyperlink"/>
          </w:rPr>
          <w:t>here</w:t>
        </w:r>
      </w:hyperlink>
      <w:r w:rsidR="003F4018">
        <w:t xml:space="preserve">.  </w:t>
      </w:r>
    </w:p>
    <w:sectPr w:rsidR="003F4018" w:rsidRPr="003F40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018"/>
    <w:rsid w:val="000815F4"/>
    <w:rsid w:val="003F4018"/>
    <w:rsid w:val="007B5358"/>
    <w:rsid w:val="00807396"/>
    <w:rsid w:val="00817A9A"/>
    <w:rsid w:val="00B91103"/>
    <w:rsid w:val="00C1655A"/>
    <w:rsid w:val="00CB0E11"/>
    <w:rsid w:val="00E32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12B2494E"/>
  <w15:chartTrackingRefBased/>
  <w15:docId w15:val="{82BA9031-3413-455B-9F48-6EAFDA90B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F401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F401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1655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european-antibiotic-awareness-day-and-antibiotic-guardian-posters-and-leaflets" TargetMode="External"/><Relationship Id="rId13" Type="http://schemas.openxmlformats.org/officeDocument/2006/relationships/oleObject" Target="embeddings/oleObject4.bin"/><Relationship Id="rId18" Type="http://schemas.openxmlformats.org/officeDocument/2006/relationships/hyperlink" Target="https://www.who.int/publications/m/item/world-antimicrobial-awareness-week-2022---campaign-guide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4.emf"/><Relationship Id="rId17" Type="http://schemas.openxmlformats.org/officeDocument/2006/relationships/oleObject" Target="embeddings/oleObject6.bin"/><Relationship Id="rId2" Type="http://schemas.openxmlformats.org/officeDocument/2006/relationships/settings" Target="settings.xml"/><Relationship Id="rId16" Type="http://schemas.openxmlformats.org/officeDocument/2006/relationships/image" Target="media/image6.emf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3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5.bin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hyperlink" Target="https://www.gov.uk/government/publications/european-antibiotic-awareness-day-and-antibiotic-guardian-posters-and-leaflets" TargetMode="External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292</Words>
  <Characters>1625</Characters>
  <Application>Microsoft Office Word</Application>
  <DocSecurity>0</DocSecurity>
  <Lines>37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CHAPMAN, Melody (NHS FRIMLEY ICB - D4U1Y)</dc:creator>
  <cp:keywords/>
  <dc:description/>
  <cp:lastModifiedBy>HOWARD, Rebecca (NHS FRIMLEY ICB - D4U1Y)</cp:lastModifiedBy>
  <cp:revision>3</cp:revision>
  <dcterms:created xsi:type="dcterms:W3CDTF">2022-11-16T09:24:00Z</dcterms:created>
  <dcterms:modified xsi:type="dcterms:W3CDTF">2022-11-16T09:24:00Z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293f36d8029de38afd09beb5f14be8cb13f3f46758928b3b3e64a09998b9fc5d</vt:lpwstr>
  </property>
</Properties>
</file>