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258A25" w14:textId="77777777" w:rsidR="008D6272" w:rsidRDefault="008D6272" w:rsidP="008D6272">
      <w:pPr>
        <w:pBdr>
          <w:top w:val="nil"/>
          <w:left w:val="nil"/>
          <w:bottom w:val="nil"/>
          <w:right w:val="nil"/>
          <w:between w:val="nil"/>
        </w:pBdr>
        <w:jc w:val="both"/>
        <w:rPr>
          <w:rFonts w:asciiTheme="majorHAnsi" w:eastAsia="Helvetica Neue" w:hAnsiTheme="majorHAnsi" w:cs="Helvetica Neue"/>
          <w:color w:val="000000"/>
          <w:sz w:val="22"/>
          <w:szCs w:val="22"/>
        </w:rPr>
      </w:pPr>
    </w:p>
    <w:p w14:paraId="7D316842" w14:textId="77777777" w:rsidR="000B577C" w:rsidRPr="008D6272" w:rsidRDefault="00FA5469" w:rsidP="008D6272">
      <w:pPr>
        <w:pBdr>
          <w:top w:val="nil"/>
          <w:left w:val="nil"/>
          <w:bottom w:val="nil"/>
          <w:right w:val="nil"/>
          <w:between w:val="nil"/>
        </w:pBdr>
        <w:jc w:val="both"/>
        <w:rPr>
          <w:rFonts w:asciiTheme="majorHAnsi" w:eastAsia="Helvetica Neue" w:hAnsiTheme="majorHAnsi" w:cs="Helvetica Neue"/>
          <w:color w:val="000000"/>
          <w:sz w:val="22"/>
          <w:szCs w:val="22"/>
        </w:rPr>
      </w:pPr>
      <w:r w:rsidRPr="008D6272">
        <w:rPr>
          <w:rFonts w:asciiTheme="majorHAnsi" w:eastAsia="Helvetica Neue" w:hAnsiTheme="majorHAnsi" w:cs="Helvetica Neue"/>
          <w:color w:val="000000"/>
          <w:sz w:val="22"/>
          <w:szCs w:val="22"/>
        </w:rPr>
        <w:t>Berkshire &amp; Surrey Pathology Services</w:t>
      </w:r>
    </w:p>
    <w:p w14:paraId="6B799C5E" w14:textId="77777777" w:rsidR="000B577C" w:rsidRPr="008D6272" w:rsidRDefault="00FA5469">
      <w:pPr>
        <w:jc w:val="both"/>
        <w:rPr>
          <w:rFonts w:asciiTheme="majorHAnsi" w:eastAsia="Helvetica Neue" w:hAnsiTheme="majorHAnsi" w:cs="Helvetica Neue"/>
          <w:sz w:val="22"/>
          <w:szCs w:val="22"/>
        </w:rPr>
      </w:pPr>
      <w:r w:rsidRPr="008D6272">
        <w:rPr>
          <w:rFonts w:asciiTheme="majorHAnsi" w:eastAsia="Helvetica Neue" w:hAnsiTheme="majorHAnsi" w:cs="Helvetica Neue"/>
          <w:sz w:val="22"/>
          <w:szCs w:val="22"/>
        </w:rPr>
        <w:t>Frimley Park Hospital</w:t>
      </w:r>
    </w:p>
    <w:p w14:paraId="3370ADAC" w14:textId="77777777" w:rsidR="000B577C" w:rsidRPr="008D6272" w:rsidRDefault="00FA5469">
      <w:pPr>
        <w:jc w:val="both"/>
        <w:rPr>
          <w:rFonts w:asciiTheme="majorHAnsi" w:eastAsia="Helvetica Neue" w:hAnsiTheme="majorHAnsi" w:cs="Helvetica Neue"/>
          <w:sz w:val="22"/>
          <w:szCs w:val="22"/>
        </w:rPr>
      </w:pPr>
      <w:r w:rsidRPr="008D6272">
        <w:rPr>
          <w:rFonts w:asciiTheme="majorHAnsi" w:eastAsia="Helvetica Neue" w:hAnsiTheme="majorHAnsi" w:cs="Helvetica Neue"/>
          <w:sz w:val="22"/>
          <w:szCs w:val="22"/>
        </w:rPr>
        <w:t>Portsmouth Road</w:t>
      </w:r>
    </w:p>
    <w:p w14:paraId="04C36C24" w14:textId="77777777" w:rsidR="000B577C" w:rsidRPr="008D6272" w:rsidRDefault="00FA5469">
      <w:pPr>
        <w:jc w:val="both"/>
        <w:rPr>
          <w:rFonts w:asciiTheme="majorHAnsi" w:eastAsia="Helvetica Neue" w:hAnsiTheme="majorHAnsi" w:cs="Helvetica Neue"/>
          <w:sz w:val="22"/>
          <w:szCs w:val="22"/>
        </w:rPr>
      </w:pPr>
      <w:r w:rsidRPr="008D6272">
        <w:rPr>
          <w:rFonts w:asciiTheme="majorHAnsi" w:eastAsia="Helvetica Neue" w:hAnsiTheme="majorHAnsi" w:cs="Helvetica Neue"/>
          <w:sz w:val="22"/>
          <w:szCs w:val="22"/>
        </w:rPr>
        <w:t>Frimley GU16 7UJ</w:t>
      </w:r>
    </w:p>
    <w:p w14:paraId="58184D96" w14:textId="77777777" w:rsidR="000B577C" w:rsidRPr="008D6272" w:rsidRDefault="000B577C">
      <w:pPr>
        <w:pBdr>
          <w:top w:val="nil"/>
          <w:left w:val="nil"/>
          <w:bottom w:val="nil"/>
          <w:right w:val="nil"/>
          <w:between w:val="nil"/>
        </w:pBdr>
        <w:jc w:val="right"/>
        <w:rPr>
          <w:rFonts w:asciiTheme="majorHAnsi" w:eastAsia="Helvetica Neue" w:hAnsiTheme="majorHAnsi" w:cs="Helvetica Neue"/>
          <w:color w:val="000000"/>
          <w:sz w:val="22"/>
          <w:szCs w:val="22"/>
        </w:rPr>
      </w:pPr>
    </w:p>
    <w:p w14:paraId="37654949" w14:textId="77777777" w:rsidR="000B577C" w:rsidRPr="008D6272" w:rsidRDefault="000B577C">
      <w:pPr>
        <w:pBdr>
          <w:top w:val="nil"/>
          <w:left w:val="nil"/>
          <w:bottom w:val="nil"/>
          <w:right w:val="nil"/>
          <w:between w:val="nil"/>
        </w:pBdr>
        <w:rPr>
          <w:rFonts w:asciiTheme="majorHAnsi" w:eastAsia="Helvetica Neue" w:hAnsiTheme="majorHAnsi" w:cs="Helvetica Neue"/>
          <w:color w:val="000000"/>
          <w:sz w:val="22"/>
          <w:szCs w:val="22"/>
        </w:rPr>
      </w:pPr>
    </w:p>
    <w:p w14:paraId="43B94E89" w14:textId="77777777" w:rsidR="000B577C" w:rsidRPr="008D6272" w:rsidRDefault="008D6272">
      <w:pPr>
        <w:pBdr>
          <w:top w:val="nil"/>
          <w:left w:val="nil"/>
          <w:bottom w:val="nil"/>
          <w:right w:val="nil"/>
          <w:between w:val="nil"/>
        </w:pBdr>
        <w:rPr>
          <w:rFonts w:asciiTheme="majorHAnsi" w:eastAsia="Helvetica Neue" w:hAnsiTheme="majorHAnsi" w:cs="Helvetica Neue"/>
          <w:color w:val="000000"/>
          <w:sz w:val="22"/>
          <w:szCs w:val="22"/>
        </w:rPr>
      </w:pPr>
      <w:r w:rsidRPr="008D6272">
        <w:rPr>
          <w:rFonts w:asciiTheme="majorHAnsi" w:eastAsia="Helvetica Neue" w:hAnsiTheme="majorHAnsi" w:cs="Helvetica Neue"/>
          <w:color w:val="000000"/>
          <w:sz w:val="22"/>
          <w:szCs w:val="22"/>
        </w:rPr>
        <w:t>4</w:t>
      </w:r>
      <w:r w:rsidRPr="008D6272">
        <w:rPr>
          <w:rFonts w:asciiTheme="majorHAnsi" w:eastAsia="Helvetica Neue" w:hAnsiTheme="majorHAnsi" w:cs="Helvetica Neue"/>
          <w:color w:val="000000"/>
          <w:sz w:val="22"/>
          <w:szCs w:val="22"/>
          <w:vertAlign w:val="superscript"/>
        </w:rPr>
        <w:t>th</w:t>
      </w:r>
      <w:r w:rsidRPr="008D6272">
        <w:rPr>
          <w:rFonts w:asciiTheme="majorHAnsi" w:eastAsia="Helvetica Neue" w:hAnsiTheme="majorHAnsi" w:cs="Helvetica Neue"/>
          <w:color w:val="000000"/>
          <w:sz w:val="22"/>
          <w:szCs w:val="22"/>
        </w:rPr>
        <w:t xml:space="preserve"> July</w:t>
      </w:r>
      <w:r w:rsidR="00FA5469" w:rsidRPr="008D6272">
        <w:rPr>
          <w:rFonts w:asciiTheme="majorHAnsi" w:eastAsia="Helvetica Neue" w:hAnsiTheme="majorHAnsi" w:cs="Helvetica Neue"/>
          <w:color w:val="000000"/>
          <w:sz w:val="22"/>
          <w:szCs w:val="22"/>
        </w:rPr>
        <w:t xml:space="preserve"> 2022</w:t>
      </w:r>
    </w:p>
    <w:p w14:paraId="3706AF84" w14:textId="77777777" w:rsidR="000B577C" w:rsidRPr="008D6272" w:rsidRDefault="000B577C">
      <w:pPr>
        <w:pBdr>
          <w:top w:val="nil"/>
          <w:left w:val="nil"/>
          <w:bottom w:val="nil"/>
          <w:right w:val="nil"/>
          <w:between w:val="nil"/>
        </w:pBdr>
        <w:rPr>
          <w:rFonts w:asciiTheme="majorHAnsi" w:eastAsia="Helvetica Neue" w:hAnsiTheme="majorHAnsi" w:cs="Helvetica Neue"/>
          <w:color w:val="000000"/>
          <w:sz w:val="22"/>
          <w:szCs w:val="22"/>
        </w:rPr>
      </w:pPr>
    </w:p>
    <w:p w14:paraId="16883B50"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normaltextrun"/>
          <w:rFonts w:asciiTheme="majorHAnsi" w:hAnsiTheme="majorHAnsi" w:cs="Segoe UI"/>
          <w:color w:val="000000"/>
          <w:sz w:val="22"/>
          <w:szCs w:val="22"/>
          <w:lang w:val="en-US"/>
        </w:rPr>
        <w:t>Dear Colleagues</w:t>
      </w:r>
      <w:r w:rsidRPr="008D6272">
        <w:rPr>
          <w:rStyle w:val="eop"/>
          <w:rFonts w:asciiTheme="majorHAnsi" w:hAnsiTheme="majorHAnsi" w:cs="Segoe UI"/>
          <w:color w:val="000000"/>
          <w:sz w:val="22"/>
          <w:szCs w:val="22"/>
        </w:rPr>
        <w:t> </w:t>
      </w:r>
    </w:p>
    <w:p w14:paraId="0358362C"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eop"/>
          <w:rFonts w:asciiTheme="majorHAnsi" w:hAnsiTheme="majorHAnsi" w:cs="Segoe UI"/>
          <w:color w:val="000000"/>
          <w:sz w:val="22"/>
          <w:szCs w:val="22"/>
        </w:rPr>
        <w:t> </w:t>
      </w:r>
    </w:p>
    <w:p w14:paraId="6A22DBBF"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normaltextrun"/>
          <w:rFonts w:asciiTheme="majorHAnsi" w:hAnsiTheme="majorHAnsi" w:cs="Segoe UI"/>
          <w:b/>
          <w:bCs/>
          <w:color w:val="000000"/>
          <w:sz w:val="22"/>
          <w:szCs w:val="22"/>
          <w:lang w:val="en-US"/>
        </w:rPr>
        <w:t>RE Implementation of new analytical equipment</w:t>
      </w:r>
      <w:r w:rsidRPr="008D6272">
        <w:rPr>
          <w:rStyle w:val="eop"/>
          <w:rFonts w:asciiTheme="majorHAnsi" w:hAnsiTheme="majorHAnsi" w:cs="Segoe UI"/>
          <w:color w:val="000000"/>
          <w:sz w:val="22"/>
          <w:szCs w:val="22"/>
        </w:rPr>
        <w:t> </w:t>
      </w:r>
    </w:p>
    <w:p w14:paraId="56551D34"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eop"/>
          <w:rFonts w:asciiTheme="majorHAnsi" w:hAnsiTheme="majorHAnsi" w:cs="Segoe UI"/>
          <w:color w:val="000000"/>
          <w:sz w:val="22"/>
          <w:szCs w:val="22"/>
        </w:rPr>
        <w:t> </w:t>
      </w:r>
    </w:p>
    <w:p w14:paraId="1A4E4689"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normaltextrun"/>
          <w:rFonts w:asciiTheme="majorHAnsi" w:hAnsiTheme="majorHAnsi" w:cs="Segoe UI"/>
          <w:color w:val="000000"/>
          <w:sz w:val="22"/>
          <w:szCs w:val="22"/>
          <w:lang w:val="en-US"/>
        </w:rPr>
        <w:t xml:space="preserve">We wrote to you on the </w:t>
      </w:r>
      <w:proofErr w:type="gramStart"/>
      <w:r w:rsidRPr="008D6272">
        <w:rPr>
          <w:rStyle w:val="normaltextrun"/>
          <w:rFonts w:asciiTheme="majorHAnsi" w:hAnsiTheme="majorHAnsi" w:cs="Segoe UI"/>
          <w:color w:val="000000"/>
          <w:sz w:val="22"/>
          <w:szCs w:val="22"/>
          <w:lang w:val="en-US"/>
        </w:rPr>
        <w:t>26</w:t>
      </w:r>
      <w:r w:rsidRPr="008D6272">
        <w:rPr>
          <w:rStyle w:val="normaltextrun"/>
          <w:rFonts w:asciiTheme="majorHAnsi" w:hAnsiTheme="majorHAnsi" w:cs="Segoe UI"/>
          <w:color w:val="000000"/>
          <w:sz w:val="17"/>
          <w:szCs w:val="17"/>
          <w:vertAlign w:val="superscript"/>
          <w:lang w:val="en-US"/>
        </w:rPr>
        <w:t>th</w:t>
      </w:r>
      <w:proofErr w:type="gramEnd"/>
      <w:r w:rsidRPr="008D6272">
        <w:rPr>
          <w:rStyle w:val="normaltextrun"/>
          <w:rFonts w:asciiTheme="majorHAnsi" w:hAnsiTheme="majorHAnsi" w:cs="Segoe UI"/>
          <w:color w:val="000000"/>
          <w:sz w:val="22"/>
          <w:szCs w:val="22"/>
          <w:lang w:val="en-US"/>
        </w:rPr>
        <w:t xml:space="preserve"> April to inform of our plans to implement the Abbott analytical equipment over the summer months to provide Berkshire and Surrey Pathology Services with state-of-the-art analytical systems, to further increase the quality of our service offered and to enhance our service resilience.</w:t>
      </w:r>
      <w:r w:rsidRPr="008D6272">
        <w:rPr>
          <w:rStyle w:val="eop"/>
          <w:rFonts w:asciiTheme="majorHAnsi" w:hAnsiTheme="majorHAnsi" w:cs="Segoe UI"/>
          <w:color w:val="000000"/>
          <w:sz w:val="22"/>
          <w:szCs w:val="22"/>
        </w:rPr>
        <w:t> </w:t>
      </w:r>
    </w:p>
    <w:p w14:paraId="47F4A5CC"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eop"/>
          <w:rFonts w:asciiTheme="majorHAnsi" w:hAnsiTheme="majorHAnsi" w:cs="Segoe UI"/>
          <w:color w:val="000000"/>
          <w:sz w:val="22"/>
          <w:szCs w:val="22"/>
        </w:rPr>
        <w:t> </w:t>
      </w:r>
    </w:p>
    <w:p w14:paraId="0F896D83"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normaltextrun"/>
          <w:rFonts w:asciiTheme="majorHAnsi" w:hAnsiTheme="majorHAnsi" w:cs="Segoe UI"/>
          <w:color w:val="000000"/>
          <w:sz w:val="22"/>
          <w:szCs w:val="22"/>
          <w:lang w:val="en-US"/>
        </w:rPr>
        <w:t>The change of equipment will be associated with a change in results, reference ranges and interpretation of a number of analytes.  Analytical results measured on one piece of equipment do not necessarily give the same values when measured on a second, differing piece of equipment. </w:t>
      </w:r>
      <w:r w:rsidRPr="008D6272">
        <w:rPr>
          <w:rStyle w:val="eop"/>
          <w:rFonts w:asciiTheme="majorHAnsi" w:hAnsiTheme="majorHAnsi" w:cs="Segoe UI"/>
          <w:color w:val="000000"/>
          <w:sz w:val="22"/>
          <w:szCs w:val="22"/>
        </w:rPr>
        <w:t> </w:t>
      </w:r>
    </w:p>
    <w:p w14:paraId="263AEB5F"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eop"/>
          <w:rFonts w:asciiTheme="majorHAnsi" w:hAnsiTheme="majorHAnsi" w:cs="Segoe UI"/>
          <w:color w:val="000000"/>
          <w:sz w:val="22"/>
          <w:szCs w:val="22"/>
        </w:rPr>
        <w:t> </w:t>
      </w:r>
    </w:p>
    <w:p w14:paraId="3D645881"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normaltextrun"/>
          <w:rFonts w:asciiTheme="majorHAnsi" w:hAnsiTheme="majorHAnsi" w:cs="Segoe UI"/>
          <w:color w:val="000000"/>
          <w:sz w:val="22"/>
          <w:szCs w:val="22"/>
          <w:lang w:val="en-US"/>
        </w:rPr>
        <w:t>Based on in-house comparison studies we anticipate that the following range of analytes will change by:</w:t>
      </w:r>
      <w:r w:rsidRPr="008D6272">
        <w:rPr>
          <w:rStyle w:val="eop"/>
          <w:rFonts w:asciiTheme="majorHAnsi" w:hAnsiTheme="majorHAnsi" w:cs="Segoe UI"/>
          <w:color w:val="000000"/>
          <w:sz w:val="22"/>
          <w:szCs w:val="22"/>
        </w:rPr>
        <w:t> </w:t>
      </w:r>
    </w:p>
    <w:p w14:paraId="4DA42128" w14:textId="77777777" w:rsidR="008D6272" w:rsidRPr="008D6272" w:rsidRDefault="008D6272" w:rsidP="008D6272">
      <w:pPr>
        <w:pStyle w:val="paragraph"/>
        <w:numPr>
          <w:ilvl w:val="0"/>
          <w:numId w:val="1"/>
        </w:numPr>
        <w:spacing w:before="0" w:beforeAutospacing="0" w:after="0" w:afterAutospacing="0"/>
        <w:ind w:left="360" w:firstLine="0"/>
        <w:textAlignment w:val="baseline"/>
        <w:rPr>
          <w:rFonts w:asciiTheme="majorHAnsi" w:hAnsiTheme="majorHAnsi" w:cs="Segoe UI"/>
          <w:color w:val="000000"/>
          <w:sz w:val="22"/>
          <w:szCs w:val="22"/>
        </w:rPr>
      </w:pPr>
      <w:r w:rsidRPr="008D6272">
        <w:rPr>
          <w:rStyle w:val="normaltextrun"/>
          <w:rFonts w:asciiTheme="majorHAnsi" w:hAnsiTheme="majorHAnsi" w:cs="Segoe UI"/>
          <w:color w:val="000000"/>
          <w:sz w:val="22"/>
          <w:szCs w:val="22"/>
          <w:lang w:val="en-US"/>
        </w:rPr>
        <w:t>Less than 5%</w:t>
      </w:r>
      <w:r w:rsidRPr="008D6272">
        <w:rPr>
          <w:rStyle w:val="eop"/>
          <w:rFonts w:asciiTheme="majorHAnsi" w:hAnsiTheme="majorHAnsi" w:cs="Segoe UI"/>
          <w:color w:val="000000"/>
          <w:sz w:val="22"/>
          <w:szCs w:val="22"/>
        </w:rPr>
        <w:t> </w:t>
      </w:r>
    </w:p>
    <w:p w14:paraId="2C98E2A2" w14:textId="77777777" w:rsidR="008D6272" w:rsidRPr="008D6272" w:rsidRDefault="008D6272" w:rsidP="008D6272">
      <w:pPr>
        <w:pStyle w:val="paragraph"/>
        <w:numPr>
          <w:ilvl w:val="0"/>
          <w:numId w:val="2"/>
        </w:numPr>
        <w:spacing w:before="0" w:beforeAutospacing="0" w:after="0" w:afterAutospacing="0"/>
        <w:ind w:left="360" w:firstLine="0"/>
        <w:textAlignment w:val="baseline"/>
        <w:rPr>
          <w:rFonts w:asciiTheme="majorHAnsi" w:hAnsiTheme="majorHAnsi" w:cs="Segoe UI"/>
          <w:color w:val="000000"/>
          <w:sz w:val="22"/>
          <w:szCs w:val="22"/>
        </w:rPr>
      </w:pPr>
      <w:r w:rsidRPr="008D6272">
        <w:rPr>
          <w:rStyle w:val="normaltextrun"/>
          <w:rFonts w:asciiTheme="majorHAnsi" w:hAnsiTheme="majorHAnsi" w:cs="Segoe UI"/>
          <w:color w:val="000000"/>
          <w:sz w:val="22"/>
          <w:szCs w:val="22"/>
          <w:lang w:val="en-US"/>
        </w:rPr>
        <w:t>Between 5 and 10%</w:t>
      </w:r>
      <w:r w:rsidRPr="008D6272">
        <w:rPr>
          <w:rStyle w:val="eop"/>
          <w:rFonts w:asciiTheme="majorHAnsi" w:hAnsiTheme="majorHAnsi" w:cs="Segoe UI"/>
          <w:color w:val="000000"/>
          <w:sz w:val="22"/>
          <w:szCs w:val="22"/>
        </w:rPr>
        <w:t> </w:t>
      </w:r>
    </w:p>
    <w:p w14:paraId="003B384C" w14:textId="77777777" w:rsidR="008D6272" w:rsidRPr="008D6272" w:rsidRDefault="008D6272" w:rsidP="008D6272">
      <w:pPr>
        <w:pStyle w:val="paragraph"/>
        <w:numPr>
          <w:ilvl w:val="0"/>
          <w:numId w:val="3"/>
        </w:numPr>
        <w:spacing w:before="0" w:beforeAutospacing="0" w:after="0" w:afterAutospacing="0"/>
        <w:ind w:left="360" w:firstLine="0"/>
        <w:textAlignment w:val="baseline"/>
        <w:rPr>
          <w:rFonts w:asciiTheme="majorHAnsi" w:hAnsiTheme="majorHAnsi" w:cs="Segoe UI"/>
          <w:color w:val="000000"/>
          <w:sz w:val="22"/>
          <w:szCs w:val="22"/>
        </w:rPr>
      </w:pPr>
      <w:r w:rsidRPr="008D6272">
        <w:rPr>
          <w:rStyle w:val="normaltextrun"/>
          <w:rFonts w:asciiTheme="majorHAnsi" w:hAnsiTheme="majorHAnsi" w:cs="Segoe UI"/>
          <w:color w:val="000000"/>
          <w:sz w:val="22"/>
          <w:szCs w:val="22"/>
          <w:lang w:val="en-US"/>
        </w:rPr>
        <w:t>Greater than 10%</w:t>
      </w:r>
      <w:r w:rsidRPr="008D6272">
        <w:rPr>
          <w:rStyle w:val="eop"/>
          <w:rFonts w:asciiTheme="majorHAnsi" w:hAnsiTheme="majorHAnsi" w:cs="Segoe UI"/>
          <w:color w:val="000000"/>
          <w:sz w:val="22"/>
          <w:szCs w:val="22"/>
        </w:rPr>
        <w:t> </w:t>
      </w:r>
    </w:p>
    <w:p w14:paraId="7AEB6E1C"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eop"/>
          <w:rFonts w:asciiTheme="majorHAnsi" w:hAnsiTheme="majorHAnsi" w:cs="Segoe UI"/>
          <w:color w:val="000000"/>
          <w:sz w:val="22"/>
          <w:szCs w:val="22"/>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25"/>
        <w:gridCol w:w="2205"/>
      </w:tblGrid>
      <w:tr w:rsidR="008D6272" w:rsidRPr="008D6272" w14:paraId="5F88B107" w14:textId="77777777" w:rsidTr="008D6272">
        <w:trPr>
          <w:trHeight w:val="570"/>
        </w:trPr>
        <w:tc>
          <w:tcPr>
            <w:tcW w:w="4230" w:type="dxa"/>
            <w:gridSpan w:val="2"/>
            <w:tcBorders>
              <w:top w:val="single" w:sz="6" w:space="0" w:color="auto"/>
              <w:left w:val="single" w:sz="6" w:space="0" w:color="auto"/>
              <w:bottom w:val="single" w:sz="6" w:space="0" w:color="auto"/>
              <w:right w:val="single" w:sz="6" w:space="0" w:color="auto"/>
            </w:tcBorders>
            <w:shd w:val="clear" w:color="auto" w:fill="auto"/>
            <w:vAlign w:val="center"/>
            <w:hideMark/>
          </w:tcPr>
          <w:p w14:paraId="34EC1259" w14:textId="77777777" w:rsidR="008D6272" w:rsidRPr="008D6272" w:rsidRDefault="008D6272">
            <w:pPr>
              <w:pStyle w:val="paragraph"/>
              <w:spacing w:before="0" w:beforeAutospacing="0" w:after="0" w:afterAutospacing="0"/>
              <w:jc w:val="center"/>
              <w:textAlignment w:val="baseline"/>
              <w:divId w:val="467745302"/>
              <w:rPr>
                <w:rFonts w:asciiTheme="majorHAnsi" w:hAnsiTheme="majorHAnsi"/>
              </w:rPr>
            </w:pPr>
            <w:r w:rsidRPr="008D6272">
              <w:rPr>
                <w:rStyle w:val="normaltextrun"/>
                <w:rFonts w:asciiTheme="majorHAnsi" w:hAnsiTheme="majorHAnsi"/>
                <w:b/>
                <w:bCs/>
                <w:color w:val="000000"/>
                <w:sz w:val="22"/>
                <w:szCs w:val="22"/>
              </w:rPr>
              <w:t>Analytes affected by &lt;5%</w:t>
            </w:r>
            <w:r w:rsidRPr="008D6272">
              <w:rPr>
                <w:rStyle w:val="eop"/>
                <w:rFonts w:asciiTheme="majorHAnsi" w:hAnsiTheme="majorHAnsi"/>
                <w:color w:val="000000"/>
                <w:sz w:val="22"/>
                <w:szCs w:val="22"/>
              </w:rPr>
              <w:t> </w:t>
            </w:r>
          </w:p>
        </w:tc>
      </w:tr>
      <w:tr w:rsidR="008D6272" w:rsidRPr="008D6272" w14:paraId="753105B8" w14:textId="77777777" w:rsidTr="008D6272">
        <w:trPr>
          <w:trHeight w:val="285"/>
        </w:trPr>
        <w:tc>
          <w:tcPr>
            <w:tcW w:w="2025" w:type="dxa"/>
            <w:tcBorders>
              <w:top w:val="nil"/>
              <w:left w:val="single" w:sz="6" w:space="0" w:color="auto"/>
              <w:bottom w:val="single" w:sz="6" w:space="0" w:color="auto"/>
              <w:right w:val="single" w:sz="6" w:space="0" w:color="auto"/>
            </w:tcBorders>
            <w:shd w:val="clear" w:color="auto" w:fill="auto"/>
            <w:vAlign w:val="bottom"/>
            <w:hideMark/>
          </w:tcPr>
          <w:p w14:paraId="19FC4B70"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ALP</w:t>
            </w:r>
            <w:r w:rsidRPr="008D6272">
              <w:rPr>
                <w:rStyle w:val="eop"/>
                <w:rFonts w:asciiTheme="majorHAnsi" w:hAnsiTheme="majorHAnsi"/>
                <w:color w:val="000000"/>
                <w:sz w:val="22"/>
                <w:szCs w:val="22"/>
              </w:rPr>
              <w:t> </w:t>
            </w:r>
          </w:p>
        </w:tc>
        <w:tc>
          <w:tcPr>
            <w:tcW w:w="2190" w:type="dxa"/>
            <w:tcBorders>
              <w:top w:val="nil"/>
              <w:left w:val="single" w:sz="6" w:space="0" w:color="auto"/>
              <w:bottom w:val="single" w:sz="6" w:space="0" w:color="auto"/>
              <w:right w:val="single" w:sz="6" w:space="0" w:color="auto"/>
            </w:tcBorders>
            <w:shd w:val="clear" w:color="auto" w:fill="auto"/>
            <w:vAlign w:val="bottom"/>
            <w:hideMark/>
          </w:tcPr>
          <w:p w14:paraId="7EE6BEC2"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Iron</w:t>
            </w:r>
            <w:r w:rsidRPr="008D6272">
              <w:rPr>
                <w:rStyle w:val="eop"/>
                <w:rFonts w:asciiTheme="majorHAnsi" w:hAnsiTheme="majorHAnsi"/>
                <w:color w:val="000000"/>
                <w:sz w:val="22"/>
                <w:szCs w:val="22"/>
              </w:rPr>
              <w:t> </w:t>
            </w:r>
          </w:p>
        </w:tc>
      </w:tr>
      <w:tr w:rsidR="008D6272" w:rsidRPr="008D6272" w14:paraId="14F9176E" w14:textId="77777777" w:rsidTr="008D6272">
        <w:trPr>
          <w:trHeight w:val="285"/>
        </w:trPr>
        <w:tc>
          <w:tcPr>
            <w:tcW w:w="2025" w:type="dxa"/>
            <w:tcBorders>
              <w:top w:val="nil"/>
              <w:left w:val="single" w:sz="6" w:space="0" w:color="auto"/>
              <w:bottom w:val="single" w:sz="6" w:space="0" w:color="auto"/>
              <w:right w:val="single" w:sz="6" w:space="0" w:color="auto"/>
            </w:tcBorders>
            <w:shd w:val="clear" w:color="auto" w:fill="auto"/>
            <w:vAlign w:val="center"/>
            <w:hideMark/>
          </w:tcPr>
          <w:p w14:paraId="74B55DC0"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Alpha-1-anti trypsin</w:t>
            </w:r>
            <w:r w:rsidRPr="008D6272">
              <w:rPr>
                <w:rStyle w:val="eop"/>
                <w:rFonts w:asciiTheme="majorHAnsi" w:hAnsiTheme="majorHAnsi"/>
                <w:color w:val="000000"/>
                <w:sz w:val="22"/>
                <w:szCs w:val="22"/>
              </w:rPr>
              <w:t> </w:t>
            </w:r>
          </w:p>
        </w:tc>
        <w:tc>
          <w:tcPr>
            <w:tcW w:w="2190" w:type="dxa"/>
            <w:tcBorders>
              <w:top w:val="nil"/>
              <w:left w:val="single" w:sz="6" w:space="0" w:color="auto"/>
              <w:bottom w:val="single" w:sz="6" w:space="0" w:color="auto"/>
              <w:right w:val="single" w:sz="6" w:space="0" w:color="auto"/>
            </w:tcBorders>
            <w:shd w:val="clear" w:color="auto" w:fill="auto"/>
            <w:vAlign w:val="bottom"/>
            <w:hideMark/>
          </w:tcPr>
          <w:p w14:paraId="6CDA7CF8"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Lithium</w:t>
            </w:r>
            <w:r w:rsidRPr="008D6272">
              <w:rPr>
                <w:rStyle w:val="eop"/>
                <w:rFonts w:asciiTheme="majorHAnsi" w:hAnsiTheme="majorHAnsi"/>
                <w:color w:val="000000"/>
                <w:sz w:val="22"/>
                <w:szCs w:val="22"/>
              </w:rPr>
              <w:t> </w:t>
            </w:r>
          </w:p>
        </w:tc>
      </w:tr>
      <w:tr w:rsidR="008D6272" w:rsidRPr="008D6272" w14:paraId="6190016F" w14:textId="77777777" w:rsidTr="008D6272">
        <w:trPr>
          <w:trHeight w:val="285"/>
        </w:trPr>
        <w:tc>
          <w:tcPr>
            <w:tcW w:w="2025" w:type="dxa"/>
            <w:tcBorders>
              <w:top w:val="nil"/>
              <w:left w:val="single" w:sz="6" w:space="0" w:color="auto"/>
              <w:bottom w:val="single" w:sz="6" w:space="0" w:color="auto"/>
              <w:right w:val="single" w:sz="6" w:space="0" w:color="auto"/>
            </w:tcBorders>
            <w:shd w:val="clear" w:color="auto" w:fill="auto"/>
            <w:vAlign w:val="bottom"/>
            <w:hideMark/>
          </w:tcPr>
          <w:p w14:paraId="330488A4"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Bile Acids</w:t>
            </w:r>
            <w:r w:rsidRPr="008D6272">
              <w:rPr>
                <w:rStyle w:val="eop"/>
                <w:rFonts w:asciiTheme="majorHAnsi" w:hAnsiTheme="majorHAnsi"/>
                <w:color w:val="000000"/>
                <w:sz w:val="22"/>
                <w:szCs w:val="22"/>
              </w:rPr>
              <w:t> </w:t>
            </w:r>
          </w:p>
        </w:tc>
        <w:tc>
          <w:tcPr>
            <w:tcW w:w="2190" w:type="dxa"/>
            <w:tcBorders>
              <w:top w:val="nil"/>
              <w:left w:val="single" w:sz="6" w:space="0" w:color="auto"/>
              <w:bottom w:val="single" w:sz="6" w:space="0" w:color="auto"/>
              <w:right w:val="single" w:sz="6" w:space="0" w:color="auto"/>
            </w:tcBorders>
            <w:shd w:val="clear" w:color="auto" w:fill="auto"/>
            <w:vAlign w:val="bottom"/>
            <w:hideMark/>
          </w:tcPr>
          <w:p w14:paraId="4FFABF76"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Magnesium</w:t>
            </w:r>
            <w:r w:rsidRPr="008D6272">
              <w:rPr>
                <w:rStyle w:val="eop"/>
                <w:rFonts w:asciiTheme="majorHAnsi" w:hAnsiTheme="majorHAnsi"/>
                <w:color w:val="000000"/>
                <w:sz w:val="22"/>
                <w:szCs w:val="22"/>
              </w:rPr>
              <w:t> </w:t>
            </w:r>
          </w:p>
        </w:tc>
      </w:tr>
      <w:tr w:rsidR="008D6272" w:rsidRPr="008D6272" w14:paraId="2CC41904" w14:textId="77777777" w:rsidTr="008D6272">
        <w:trPr>
          <w:trHeight w:val="285"/>
        </w:trPr>
        <w:tc>
          <w:tcPr>
            <w:tcW w:w="2025" w:type="dxa"/>
            <w:tcBorders>
              <w:top w:val="nil"/>
              <w:left w:val="single" w:sz="6" w:space="0" w:color="auto"/>
              <w:bottom w:val="single" w:sz="6" w:space="0" w:color="auto"/>
              <w:right w:val="single" w:sz="6" w:space="0" w:color="auto"/>
            </w:tcBorders>
            <w:shd w:val="clear" w:color="auto" w:fill="auto"/>
            <w:vAlign w:val="bottom"/>
            <w:hideMark/>
          </w:tcPr>
          <w:p w14:paraId="6C93EAEB"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Calcium </w:t>
            </w:r>
            <w:r w:rsidRPr="008D6272">
              <w:rPr>
                <w:rStyle w:val="eop"/>
                <w:rFonts w:asciiTheme="majorHAnsi" w:hAnsiTheme="majorHAnsi"/>
                <w:color w:val="000000"/>
                <w:sz w:val="22"/>
                <w:szCs w:val="22"/>
              </w:rPr>
              <w:t> </w:t>
            </w:r>
          </w:p>
        </w:tc>
        <w:tc>
          <w:tcPr>
            <w:tcW w:w="2190" w:type="dxa"/>
            <w:tcBorders>
              <w:top w:val="nil"/>
              <w:left w:val="single" w:sz="6" w:space="0" w:color="auto"/>
              <w:bottom w:val="single" w:sz="6" w:space="0" w:color="auto"/>
              <w:right w:val="single" w:sz="6" w:space="0" w:color="auto"/>
            </w:tcBorders>
            <w:shd w:val="clear" w:color="auto" w:fill="auto"/>
            <w:vAlign w:val="bottom"/>
            <w:hideMark/>
          </w:tcPr>
          <w:p w14:paraId="01A83349"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Phosphate</w:t>
            </w:r>
            <w:r w:rsidRPr="008D6272">
              <w:rPr>
                <w:rStyle w:val="eop"/>
                <w:rFonts w:asciiTheme="majorHAnsi" w:hAnsiTheme="majorHAnsi"/>
                <w:color w:val="000000"/>
                <w:sz w:val="22"/>
                <w:szCs w:val="22"/>
              </w:rPr>
              <w:t> </w:t>
            </w:r>
          </w:p>
        </w:tc>
      </w:tr>
      <w:tr w:rsidR="008D6272" w:rsidRPr="008D6272" w14:paraId="45F4562D" w14:textId="77777777" w:rsidTr="008D6272">
        <w:trPr>
          <w:trHeight w:val="215"/>
        </w:trPr>
        <w:tc>
          <w:tcPr>
            <w:tcW w:w="2025" w:type="dxa"/>
            <w:tcBorders>
              <w:top w:val="nil"/>
              <w:left w:val="single" w:sz="6" w:space="0" w:color="auto"/>
              <w:bottom w:val="single" w:sz="6" w:space="0" w:color="auto"/>
              <w:right w:val="single" w:sz="6" w:space="0" w:color="auto"/>
            </w:tcBorders>
            <w:shd w:val="clear" w:color="auto" w:fill="auto"/>
            <w:vAlign w:val="bottom"/>
            <w:hideMark/>
          </w:tcPr>
          <w:p w14:paraId="7A006958"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Chloride</w:t>
            </w:r>
            <w:r w:rsidRPr="008D6272">
              <w:rPr>
                <w:rStyle w:val="eop"/>
                <w:rFonts w:asciiTheme="majorHAnsi" w:hAnsiTheme="majorHAnsi"/>
                <w:color w:val="000000"/>
                <w:sz w:val="22"/>
                <w:szCs w:val="22"/>
              </w:rPr>
              <w:t> </w:t>
            </w:r>
          </w:p>
        </w:tc>
        <w:tc>
          <w:tcPr>
            <w:tcW w:w="2190" w:type="dxa"/>
            <w:tcBorders>
              <w:top w:val="nil"/>
              <w:left w:val="single" w:sz="6" w:space="0" w:color="auto"/>
              <w:bottom w:val="single" w:sz="6" w:space="0" w:color="auto"/>
              <w:right w:val="single" w:sz="6" w:space="0" w:color="auto"/>
            </w:tcBorders>
            <w:shd w:val="clear" w:color="auto" w:fill="auto"/>
            <w:vAlign w:val="bottom"/>
            <w:hideMark/>
          </w:tcPr>
          <w:p w14:paraId="7CD657D4"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Potassium</w:t>
            </w:r>
            <w:r w:rsidRPr="008D6272">
              <w:rPr>
                <w:rStyle w:val="eop"/>
                <w:rFonts w:asciiTheme="majorHAnsi" w:hAnsiTheme="majorHAnsi"/>
                <w:color w:val="000000"/>
                <w:sz w:val="22"/>
                <w:szCs w:val="22"/>
              </w:rPr>
              <w:t> </w:t>
            </w:r>
          </w:p>
        </w:tc>
      </w:tr>
      <w:tr w:rsidR="008D6272" w:rsidRPr="008D6272" w14:paraId="419B4B6A" w14:textId="77777777" w:rsidTr="008D6272">
        <w:trPr>
          <w:trHeight w:val="285"/>
        </w:trPr>
        <w:tc>
          <w:tcPr>
            <w:tcW w:w="2025" w:type="dxa"/>
            <w:tcBorders>
              <w:top w:val="nil"/>
              <w:left w:val="single" w:sz="6" w:space="0" w:color="auto"/>
              <w:bottom w:val="single" w:sz="6" w:space="0" w:color="auto"/>
              <w:right w:val="single" w:sz="6" w:space="0" w:color="auto"/>
            </w:tcBorders>
            <w:shd w:val="clear" w:color="auto" w:fill="auto"/>
            <w:vAlign w:val="bottom"/>
            <w:hideMark/>
          </w:tcPr>
          <w:p w14:paraId="499AE76C"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Cholesterol</w:t>
            </w:r>
            <w:r w:rsidRPr="008D6272">
              <w:rPr>
                <w:rStyle w:val="eop"/>
                <w:rFonts w:asciiTheme="majorHAnsi" w:hAnsiTheme="majorHAnsi"/>
                <w:color w:val="000000"/>
                <w:sz w:val="22"/>
                <w:szCs w:val="22"/>
              </w:rPr>
              <w:t> </w:t>
            </w:r>
          </w:p>
        </w:tc>
        <w:tc>
          <w:tcPr>
            <w:tcW w:w="2190" w:type="dxa"/>
            <w:tcBorders>
              <w:top w:val="nil"/>
              <w:left w:val="single" w:sz="6" w:space="0" w:color="auto"/>
              <w:bottom w:val="single" w:sz="6" w:space="0" w:color="auto"/>
              <w:right w:val="single" w:sz="6" w:space="0" w:color="auto"/>
            </w:tcBorders>
            <w:shd w:val="clear" w:color="auto" w:fill="auto"/>
            <w:vAlign w:val="bottom"/>
            <w:hideMark/>
          </w:tcPr>
          <w:p w14:paraId="56ACE35D"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Sodium</w:t>
            </w:r>
            <w:r w:rsidRPr="008D6272">
              <w:rPr>
                <w:rStyle w:val="eop"/>
                <w:rFonts w:asciiTheme="majorHAnsi" w:hAnsiTheme="majorHAnsi"/>
                <w:color w:val="000000"/>
                <w:sz w:val="22"/>
                <w:szCs w:val="22"/>
              </w:rPr>
              <w:t> </w:t>
            </w:r>
          </w:p>
        </w:tc>
      </w:tr>
      <w:tr w:rsidR="008D6272" w:rsidRPr="008D6272" w14:paraId="077F9C01" w14:textId="77777777" w:rsidTr="008D6272">
        <w:trPr>
          <w:trHeight w:val="285"/>
        </w:trPr>
        <w:tc>
          <w:tcPr>
            <w:tcW w:w="2025" w:type="dxa"/>
            <w:tcBorders>
              <w:top w:val="nil"/>
              <w:left w:val="single" w:sz="6" w:space="0" w:color="auto"/>
              <w:bottom w:val="single" w:sz="6" w:space="0" w:color="auto"/>
              <w:right w:val="single" w:sz="6" w:space="0" w:color="auto"/>
            </w:tcBorders>
            <w:shd w:val="clear" w:color="auto" w:fill="auto"/>
            <w:vAlign w:val="bottom"/>
            <w:hideMark/>
          </w:tcPr>
          <w:p w14:paraId="7DA8F92C"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Creatinine</w:t>
            </w:r>
            <w:r w:rsidRPr="008D6272">
              <w:rPr>
                <w:rStyle w:val="eop"/>
                <w:rFonts w:asciiTheme="majorHAnsi" w:hAnsiTheme="majorHAnsi"/>
                <w:color w:val="000000"/>
                <w:sz w:val="22"/>
                <w:szCs w:val="22"/>
              </w:rPr>
              <w:t> </w:t>
            </w:r>
          </w:p>
        </w:tc>
        <w:tc>
          <w:tcPr>
            <w:tcW w:w="2190" w:type="dxa"/>
            <w:tcBorders>
              <w:top w:val="nil"/>
              <w:left w:val="single" w:sz="6" w:space="0" w:color="auto"/>
              <w:bottom w:val="single" w:sz="6" w:space="0" w:color="auto"/>
              <w:right w:val="single" w:sz="6" w:space="0" w:color="auto"/>
            </w:tcBorders>
            <w:shd w:val="clear" w:color="auto" w:fill="auto"/>
            <w:vAlign w:val="bottom"/>
            <w:hideMark/>
          </w:tcPr>
          <w:p w14:paraId="566BFAC1"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Total Protein</w:t>
            </w:r>
            <w:r w:rsidRPr="008D6272">
              <w:rPr>
                <w:rStyle w:val="eop"/>
                <w:rFonts w:asciiTheme="majorHAnsi" w:hAnsiTheme="majorHAnsi"/>
                <w:color w:val="000000"/>
                <w:sz w:val="22"/>
                <w:szCs w:val="22"/>
              </w:rPr>
              <w:t> </w:t>
            </w:r>
          </w:p>
        </w:tc>
      </w:tr>
      <w:tr w:rsidR="008D6272" w:rsidRPr="008D6272" w14:paraId="0A96BE52" w14:textId="77777777" w:rsidTr="008D6272">
        <w:trPr>
          <w:trHeight w:val="285"/>
        </w:trPr>
        <w:tc>
          <w:tcPr>
            <w:tcW w:w="2025" w:type="dxa"/>
            <w:tcBorders>
              <w:top w:val="nil"/>
              <w:left w:val="single" w:sz="6" w:space="0" w:color="auto"/>
              <w:bottom w:val="single" w:sz="6" w:space="0" w:color="auto"/>
              <w:right w:val="single" w:sz="6" w:space="0" w:color="auto"/>
            </w:tcBorders>
            <w:shd w:val="clear" w:color="auto" w:fill="auto"/>
            <w:vAlign w:val="bottom"/>
            <w:hideMark/>
          </w:tcPr>
          <w:p w14:paraId="45907654"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CRP</w:t>
            </w:r>
            <w:r w:rsidRPr="008D6272">
              <w:rPr>
                <w:rStyle w:val="eop"/>
                <w:rFonts w:asciiTheme="majorHAnsi" w:hAnsiTheme="majorHAnsi"/>
                <w:color w:val="000000"/>
                <w:sz w:val="22"/>
                <w:szCs w:val="22"/>
              </w:rPr>
              <w:t> </w:t>
            </w:r>
          </w:p>
        </w:tc>
        <w:tc>
          <w:tcPr>
            <w:tcW w:w="2190" w:type="dxa"/>
            <w:tcBorders>
              <w:top w:val="nil"/>
              <w:left w:val="single" w:sz="6" w:space="0" w:color="auto"/>
              <w:bottom w:val="single" w:sz="6" w:space="0" w:color="auto"/>
              <w:right w:val="single" w:sz="6" w:space="0" w:color="auto"/>
            </w:tcBorders>
            <w:shd w:val="clear" w:color="auto" w:fill="auto"/>
            <w:vAlign w:val="bottom"/>
            <w:hideMark/>
          </w:tcPr>
          <w:p w14:paraId="5218558C"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Transferrin</w:t>
            </w:r>
            <w:r w:rsidRPr="008D6272">
              <w:rPr>
                <w:rStyle w:val="eop"/>
                <w:rFonts w:asciiTheme="majorHAnsi" w:hAnsiTheme="majorHAnsi"/>
                <w:color w:val="000000"/>
                <w:sz w:val="22"/>
                <w:szCs w:val="22"/>
              </w:rPr>
              <w:t> </w:t>
            </w:r>
          </w:p>
        </w:tc>
      </w:tr>
      <w:tr w:rsidR="008D6272" w:rsidRPr="008D6272" w14:paraId="6AE3A769" w14:textId="77777777" w:rsidTr="008D6272">
        <w:trPr>
          <w:trHeight w:val="285"/>
        </w:trPr>
        <w:tc>
          <w:tcPr>
            <w:tcW w:w="2025" w:type="dxa"/>
            <w:tcBorders>
              <w:top w:val="nil"/>
              <w:left w:val="single" w:sz="6" w:space="0" w:color="auto"/>
              <w:bottom w:val="single" w:sz="6" w:space="0" w:color="auto"/>
              <w:right w:val="single" w:sz="6" w:space="0" w:color="auto"/>
            </w:tcBorders>
            <w:shd w:val="clear" w:color="auto" w:fill="auto"/>
            <w:vAlign w:val="bottom"/>
            <w:hideMark/>
          </w:tcPr>
          <w:p w14:paraId="540FF6D3"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Glucose</w:t>
            </w:r>
            <w:r w:rsidRPr="008D6272">
              <w:rPr>
                <w:rStyle w:val="eop"/>
                <w:rFonts w:asciiTheme="majorHAnsi" w:hAnsiTheme="majorHAnsi"/>
                <w:color w:val="000000"/>
                <w:sz w:val="22"/>
                <w:szCs w:val="22"/>
              </w:rPr>
              <w:t> </w:t>
            </w:r>
          </w:p>
        </w:tc>
        <w:tc>
          <w:tcPr>
            <w:tcW w:w="2190" w:type="dxa"/>
            <w:tcBorders>
              <w:top w:val="nil"/>
              <w:left w:val="single" w:sz="6" w:space="0" w:color="auto"/>
              <w:bottom w:val="single" w:sz="6" w:space="0" w:color="auto"/>
              <w:right w:val="single" w:sz="6" w:space="0" w:color="auto"/>
            </w:tcBorders>
            <w:shd w:val="clear" w:color="auto" w:fill="auto"/>
            <w:vAlign w:val="bottom"/>
            <w:hideMark/>
          </w:tcPr>
          <w:p w14:paraId="037CEED9"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Uric Acid</w:t>
            </w:r>
            <w:r w:rsidRPr="008D6272">
              <w:rPr>
                <w:rStyle w:val="eop"/>
                <w:rFonts w:asciiTheme="majorHAnsi" w:hAnsiTheme="majorHAnsi"/>
                <w:color w:val="000000"/>
                <w:sz w:val="22"/>
                <w:szCs w:val="22"/>
              </w:rPr>
              <w:t> </w:t>
            </w:r>
          </w:p>
        </w:tc>
      </w:tr>
      <w:tr w:rsidR="008D6272" w:rsidRPr="008D6272" w14:paraId="7C83483A" w14:textId="77777777" w:rsidTr="008D6272">
        <w:trPr>
          <w:trHeight w:val="285"/>
        </w:trPr>
        <w:tc>
          <w:tcPr>
            <w:tcW w:w="2025" w:type="dxa"/>
            <w:tcBorders>
              <w:top w:val="nil"/>
              <w:left w:val="single" w:sz="6" w:space="0" w:color="auto"/>
              <w:bottom w:val="single" w:sz="6" w:space="0" w:color="auto"/>
              <w:right w:val="single" w:sz="6" w:space="0" w:color="auto"/>
            </w:tcBorders>
            <w:shd w:val="clear" w:color="auto" w:fill="auto"/>
            <w:vAlign w:val="bottom"/>
            <w:hideMark/>
          </w:tcPr>
          <w:p w14:paraId="3A9A6A45"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HDL</w:t>
            </w:r>
            <w:r w:rsidRPr="008D6272">
              <w:rPr>
                <w:rStyle w:val="eop"/>
                <w:rFonts w:asciiTheme="majorHAnsi" w:hAnsiTheme="majorHAnsi"/>
                <w:color w:val="000000"/>
                <w:sz w:val="22"/>
                <w:szCs w:val="22"/>
              </w:rPr>
              <w:t> </w:t>
            </w:r>
          </w:p>
        </w:tc>
        <w:tc>
          <w:tcPr>
            <w:tcW w:w="2190" w:type="dxa"/>
            <w:tcBorders>
              <w:top w:val="nil"/>
              <w:left w:val="single" w:sz="6" w:space="0" w:color="auto"/>
              <w:bottom w:val="single" w:sz="6" w:space="0" w:color="auto"/>
              <w:right w:val="single" w:sz="6" w:space="0" w:color="auto"/>
            </w:tcBorders>
            <w:shd w:val="clear" w:color="auto" w:fill="auto"/>
            <w:vAlign w:val="bottom"/>
            <w:hideMark/>
          </w:tcPr>
          <w:p w14:paraId="50EBAE1C"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Urea</w:t>
            </w:r>
            <w:r w:rsidRPr="008D6272">
              <w:rPr>
                <w:rStyle w:val="eop"/>
                <w:rFonts w:asciiTheme="majorHAnsi" w:hAnsiTheme="majorHAnsi"/>
                <w:color w:val="000000"/>
                <w:sz w:val="22"/>
                <w:szCs w:val="22"/>
              </w:rPr>
              <w:t> </w:t>
            </w:r>
          </w:p>
        </w:tc>
      </w:tr>
      <w:tr w:rsidR="008D6272" w:rsidRPr="008D6272" w14:paraId="6E89BE5B" w14:textId="77777777" w:rsidTr="008D6272">
        <w:trPr>
          <w:trHeight w:val="285"/>
        </w:trPr>
        <w:tc>
          <w:tcPr>
            <w:tcW w:w="20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376D407" w14:textId="77777777" w:rsidR="008D6272" w:rsidRPr="008D6272" w:rsidRDefault="008D6272" w:rsidP="008D6272">
            <w:pPr>
              <w:pStyle w:val="paragraph"/>
              <w:spacing w:before="0" w:beforeAutospacing="0" w:after="0" w:afterAutospacing="0"/>
              <w:textAlignment w:val="baseline"/>
              <w:rPr>
                <w:rFonts w:asciiTheme="majorHAnsi" w:hAnsiTheme="majorHAnsi"/>
              </w:rPr>
            </w:pPr>
            <w:proofErr w:type="spellStart"/>
            <w:r w:rsidRPr="008D6272">
              <w:rPr>
                <w:rStyle w:val="normaltextrun"/>
                <w:rFonts w:asciiTheme="majorHAnsi" w:hAnsiTheme="majorHAnsi"/>
                <w:color w:val="000000"/>
                <w:sz w:val="22"/>
                <w:szCs w:val="22"/>
              </w:rPr>
              <w:t>hCG</w:t>
            </w:r>
            <w:proofErr w:type="spellEnd"/>
            <w:r w:rsidRPr="008D6272">
              <w:rPr>
                <w:rStyle w:val="eop"/>
                <w:rFonts w:asciiTheme="majorHAnsi" w:hAnsiTheme="majorHAnsi"/>
                <w:color w:val="000000"/>
                <w:sz w:val="22"/>
                <w:szCs w:val="22"/>
              </w:rPr>
              <w:t> </w:t>
            </w:r>
          </w:p>
        </w:tc>
        <w:tc>
          <w:tcPr>
            <w:tcW w:w="21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0B0ED3C"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Vitamin D</w:t>
            </w:r>
            <w:r w:rsidRPr="008D6272">
              <w:rPr>
                <w:rStyle w:val="eop"/>
                <w:rFonts w:asciiTheme="majorHAnsi" w:hAnsiTheme="majorHAnsi"/>
                <w:color w:val="000000"/>
                <w:sz w:val="22"/>
                <w:szCs w:val="22"/>
              </w:rPr>
              <w:t> </w:t>
            </w:r>
          </w:p>
        </w:tc>
      </w:tr>
    </w:tbl>
    <w:p w14:paraId="3558A5AA" w14:textId="77777777" w:rsidR="008D6272" w:rsidRDefault="008D6272" w:rsidP="008D6272">
      <w:pPr>
        <w:pStyle w:val="paragraph"/>
        <w:spacing w:before="0" w:beforeAutospacing="0" w:after="0" w:afterAutospacing="0"/>
        <w:textAlignment w:val="baseline"/>
        <w:rPr>
          <w:rStyle w:val="eop"/>
          <w:rFonts w:asciiTheme="majorHAnsi" w:hAnsiTheme="majorHAnsi" w:cs="Segoe UI"/>
          <w:color w:val="000000"/>
          <w:sz w:val="22"/>
          <w:szCs w:val="22"/>
        </w:rPr>
      </w:pPr>
      <w:r w:rsidRPr="008D6272">
        <w:rPr>
          <w:rStyle w:val="eop"/>
          <w:rFonts w:asciiTheme="majorHAnsi" w:hAnsiTheme="majorHAnsi" w:cs="Segoe UI"/>
          <w:color w:val="000000"/>
          <w:sz w:val="22"/>
          <w:szCs w:val="22"/>
        </w:rPr>
        <w:t> </w:t>
      </w:r>
    </w:p>
    <w:p w14:paraId="24D8474C" w14:textId="77777777" w:rsidR="008D6272" w:rsidRPr="008D6272" w:rsidRDefault="008D6272" w:rsidP="008D6272">
      <w:pPr>
        <w:rPr>
          <w:rFonts w:asciiTheme="majorHAnsi" w:hAnsiTheme="majorHAnsi" w:cs="Segoe UI"/>
          <w:color w:val="000000"/>
          <w:sz w:val="22"/>
          <w:szCs w:val="22"/>
          <w:lang w:val="en-GB"/>
        </w:rPr>
      </w:pPr>
      <w:r>
        <w:rPr>
          <w:rStyle w:val="eop"/>
          <w:rFonts w:asciiTheme="majorHAnsi" w:hAnsiTheme="majorHAnsi" w:cs="Segoe UI"/>
          <w:color w:val="000000"/>
          <w:sz w:val="22"/>
          <w:szCs w:val="22"/>
        </w:rPr>
        <w:br w:type="page"/>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25"/>
        <w:gridCol w:w="2160"/>
      </w:tblGrid>
      <w:tr w:rsidR="008D6272" w:rsidRPr="008D6272" w14:paraId="1B554212" w14:textId="77777777" w:rsidTr="008D6272">
        <w:trPr>
          <w:trHeight w:val="570"/>
        </w:trPr>
        <w:tc>
          <w:tcPr>
            <w:tcW w:w="4185" w:type="dxa"/>
            <w:gridSpan w:val="2"/>
            <w:tcBorders>
              <w:top w:val="single" w:sz="6" w:space="0" w:color="auto"/>
              <w:left w:val="single" w:sz="6" w:space="0" w:color="auto"/>
              <w:bottom w:val="single" w:sz="6" w:space="0" w:color="auto"/>
              <w:right w:val="single" w:sz="6" w:space="0" w:color="auto"/>
            </w:tcBorders>
            <w:shd w:val="clear" w:color="auto" w:fill="auto"/>
            <w:vAlign w:val="center"/>
            <w:hideMark/>
          </w:tcPr>
          <w:p w14:paraId="1833EE9A" w14:textId="77777777" w:rsidR="008D6272" w:rsidRPr="008D6272" w:rsidRDefault="008D6272">
            <w:pPr>
              <w:pStyle w:val="paragraph"/>
              <w:spacing w:before="0" w:beforeAutospacing="0" w:after="0" w:afterAutospacing="0"/>
              <w:jc w:val="center"/>
              <w:textAlignment w:val="baseline"/>
              <w:divId w:val="1780293551"/>
              <w:rPr>
                <w:rFonts w:asciiTheme="majorHAnsi" w:hAnsiTheme="majorHAnsi"/>
              </w:rPr>
            </w:pPr>
            <w:r w:rsidRPr="008D6272">
              <w:rPr>
                <w:rStyle w:val="normaltextrun"/>
                <w:rFonts w:asciiTheme="majorHAnsi" w:hAnsiTheme="majorHAnsi"/>
                <w:b/>
                <w:bCs/>
                <w:color w:val="000000"/>
                <w:sz w:val="22"/>
                <w:szCs w:val="22"/>
              </w:rPr>
              <w:lastRenderedPageBreak/>
              <w:t>Analytes affected by between 5-10%</w:t>
            </w:r>
            <w:r w:rsidRPr="008D6272">
              <w:rPr>
                <w:rStyle w:val="eop"/>
                <w:rFonts w:asciiTheme="majorHAnsi" w:hAnsiTheme="majorHAnsi"/>
                <w:color w:val="000000"/>
                <w:sz w:val="22"/>
                <w:szCs w:val="22"/>
              </w:rPr>
              <w:t> </w:t>
            </w:r>
          </w:p>
        </w:tc>
      </w:tr>
      <w:tr w:rsidR="008D6272" w:rsidRPr="008D6272" w14:paraId="73533B47" w14:textId="77777777" w:rsidTr="008D6272">
        <w:trPr>
          <w:trHeight w:val="285"/>
        </w:trPr>
        <w:tc>
          <w:tcPr>
            <w:tcW w:w="2025" w:type="dxa"/>
            <w:tcBorders>
              <w:top w:val="nil"/>
              <w:left w:val="single" w:sz="6" w:space="0" w:color="auto"/>
              <w:bottom w:val="single" w:sz="6" w:space="0" w:color="auto"/>
              <w:right w:val="single" w:sz="6" w:space="0" w:color="auto"/>
            </w:tcBorders>
            <w:shd w:val="clear" w:color="auto" w:fill="auto"/>
            <w:vAlign w:val="bottom"/>
            <w:hideMark/>
          </w:tcPr>
          <w:p w14:paraId="30D461E4"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ALT</w:t>
            </w:r>
            <w:r w:rsidRPr="008D6272">
              <w:rPr>
                <w:rStyle w:val="eop"/>
                <w:rFonts w:asciiTheme="majorHAnsi" w:hAnsiTheme="majorHAnsi"/>
                <w:color w:val="000000"/>
                <w:sz w:val="22"/>
                <w:szCs w:val="22"/>
              </w:rPr>
              <w:t> </w:t>
            </w:r>
          </w:p>
        </w:tc>
        <w:tc>
          <w:tcPr>
            <w:tcW w:w="2160" w:type="dxa"/>
            <w:tcBorders>
              <w:top w:val="nil"/>
              <w:left w:val="single" w:sz="6" w:space="0" w:color="auto"/>
              <w:bottom w:val="single" w:sz="6" w:space="0" w:color="auto"/>
              <w:right w:val="single" w:sz="6" w:space="0" w:color="auto"/>
            </w:tcBorders>
            <w:shd w:val="clear" w:color="auto" w:fill="auto"/>
            <w:vAlign w:val="bottom"/>
            <w:hideMark/>
          </w:tcPr>
          <w:p w14:paraId="5EBC27E4"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Lactate</w:t>
            </w:r>
            <w:r w:rsidRPr="008D6272">
              <w:rPr>
                <w:rStyle w:val="eop"/>
                <w:rFonts w:asciiTheme="majorHAnsi" w:hAnsiTheme="majorHAnsi"/>
                <w:color w:val="000000"/>
                <w:sz w:val="22"/>
                <w:szCs w:val="22"/>
              </w:rPr>
              <w:t> </w:t>
            </w:r>
          </w:p>
        </w:tc>
      </w:tr>
      <w:tr w:rsidR="008D6272" w:rsidRPr="008D6272" w14:paraId="6133313D" w14:textId="77777777" w:rsidTr="008D6272">
        <w:trPr>
          <w:trHeight w:val="285"/>
        </w:trPr>
        <w:tc>
          <w:tcPr>
            <w:tcW w:w="2025" w:type="dxa"/>
            <w:tcBorders>
              <w:top w:val="nil"/>
              <w:left w:val="single" w:sz="6" w:space="0" w:color="auto"/>
              <w:bottom w:val="single" w:sz="6" w:space="0" w:color="auto"/>
              <w:right w:val="single" w:sz="6" w:space="0" w:color="auto"/>
            </w:tcBorders>
            <w:shd w:val="clear" w:color="auto" w:fill="auto"/>
            <w:vAlign w:val="bottom"/>
            <w:hideMark/>
          </w:tcPr>
          <w:p w14:paraId="5B1610BF"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Amylase</w:t>
            </w:r>
            <w:r w:rsidRPr="008D6272">
              <w:rPr>
                <w:rStyle w:val="eop"/>
                <w:rFonts w:asciiTheme="majorHAnsi" w:hAnsiTheme="majorHAnsi"/>
                <w:color w:val="000000"/>
                <w:sz w:val="22"/>
                <w:szCs w:val="22"/>
              </w:rPr>
              <w:t> </w:t>
            </w:r>
          </w:p>
        </w:tc>
        <w:tc>
          <w:tcPr>
            <w:tcW w:w="2160" w:type="dxa"/>
            <w:tcBorders>
              <w:top w:val="nil"/>
              <w:left w:val="single" w:sz="6" w:space="0" w:color="auto"/>
              <w:bottom w:val="single" w:sz="6" w:space="0" w:color="auto"/>
              <w:right w:val="single" w:sz="6" w:space="0" w:color="auto"/>
            </w:tcBorders>
            <w:shd w:val="clear" w:color="auto" w:fill="auto"/>
            <w:vAlign w:val="bottom"/>
            <w:hideMark/>
          </w:tcPr>
          <w:p w14:paraId="788D5643"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Paracetamol</w:t>
            </w:r>
            <w:r w:rsidRPr="008D6272">
              <w:rPr>
                <w:rStyle w:val="eop"/>
                <w:rFonts w:asciiTheme="majorHAnsi" w:hAnsiTheme="majorHAnsi"/>
                <w:color w:val="000000"/>
                <w:sz w:val="22"/>
                <w:szCs w:val="22"/>
              </w:rPr>
              <w:t> </w:t>
            </w:r>
          </w:p>
        </w:tc>
      </w:tr>
      <w:tr w:rsidR="008D6272" w:rsidRPr="008D6272" w14:paraId="19B5CF42" w14:textId="77777777" w:rsidTr="008D6272">
        <w:trPr>
          <w:trHeight w:val="285"/>
        </w:trPr>
        <w:tc>
          <w:tcPr>
            <w:tcW w:w="2025" w:type="dxa"/>
            <w:tcBorders>
              <w:top w:val="nil"/>
              <w:left w:val="single" w:sz="6" w:space="0" w:color="auto"/>
              <w:bottom w:val="single" w:sz="6" w:space="0" w:color="auto"/>
              <w:right w:val="single" w:sz="6" w:space="0" w:color="auto"/>
            </w:tcBorders>
            <w:shd w:val="clear" w:color="auto" w:fill="auto"/>
            <w:vAlign w:val="bottom"/>
            <w:hideMark/>
          </w:tcPr>
          <w:p w14:paraId="03F4D664"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AST</w:t>
            </w:r>
            <w:r w:rsidRPr="008D6272">
              <w:rPr>
                <w:rStyle w:val="eop"/>
                <w:rFonts w:asciiTheme="majorHAnsi" w:hAnsiTheme="majorHAnsi"/>
                <w:color w:val="000000"/>
                <w:sz w:val="22"/>
                <w:szCs w:val="22"/>
              </w:rPr>
              <w:t> </w:t>
            </w:r>
          </w:p>
        </w:tc>
        <w:tc>
          <w:tcPr>
            <w:tcW w:w="2160" w:type="dxa"/>
            <w:tcBorders>
              <w:top w:val="nil"/>
              <w:left w:val="single" w:sz="6" w:space="0" w:color="auto"/>
              <w:bottom w:val="single" w:sz="6" w:space="0" w:color="auto"/>
              <w:right w:val="single" w:sz="6" w:space="0" w:color="auto"/>
            </w:tcBorders>
            <w:shd w:val="clear" w:color="auto" w:fill="auto"/>
            <w:vAlign w:val="bottom"/>
            <w:hideMark/>
          </w:tcPr>
          <w:p w14:paraId="62D17D03"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Bilirubin</w:t>
            </w:r>
            <w:r w:rsidRPr="008D6272">
              <w:rPr>
                <w:rStyle w:val="eop"/>
                <w:rFonts w:asciiTheme="majorHAnsi" w:hAnsiTheme="majorHAnsi"/>
                <w:color w:val="000000"/>
                <w:sz w:val="22"/>
                <w:szCs w:val="22"/>
              </w:rPr>
              <w:t> </w:t>
            </w:r>
          </w:p>
        </w:tc>
      </w:tr>
      <w:tr w:rsidR="008D6272" w:rsidRPr="008D6272" w14:paraId="42C79DDC" w14:textId="77777777" w:rsidTr="008D6272">
        <w:trPr>
          <w:trHeight w:val="285"/>
        </w:trPr>
        <w:tc>
          <w:tcPr>
            <w:tcW w:w="2025" w:type="dxa"/>
            <w:tcBorders>
              <w:top w:val="nil"/>
              <w:left w:val="single" w:sz="6" w:space="0" w:color="auto"/>
              <w:bottom w:val="single" w:sz="6" w:space="0" w:color="auto"/>
              <w:right w:val="single" w:sz="6" w:space="0" w:color="auto"/>
            </w:tcBorders>
            <w:shd w:val="clear" w:color="auto" w:fill="auto"/>
            <w:vAlign w:val="bottom"/>
            <w:hideMark/>
          </w:tcPr>
          <w:p w14:paraId="6EDCD16B"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CK</w:t>
            </w:r>
            <w:r w:rsidRPr="008D6272">
              <w:rPr>
                <w:rStyle w:val="eop"/>
                <w:rFonts w:asciiTheme="majorHAnsi" w:hAnsiTheme="majorHAnsi"/>
                <w:color w:val="000000"/>
                <w:sz w:val="22"/>
                <w:szCs w:val="22"/>
              </w:rPr>
              <w:t> </w:t>
            </w:r>
          </w:p>
        </w:tc>
        <w:tc>
          <w:tcPr>
            <w:tcW w:w="2160" w:type="dxa"/>
            <w:tcBorders>
              <w:top w:val="nil"/>
              <w:left w:val="single" w:sz="6" w:space="0" w:color="auto"/>
              <w:bottom w:val="single" w:sz="6" w:space="0" w:color="auto"/>
              <w:right w:val="single" w:sz="6" w:space="0" w:color="auto"/>
            </w:tcBorders>
            <w:shd w:val="clear" w:color="auto" w:fill="auto"/>
            <w:vAlign w:val="bottom"/>
            <w:hideMark/>
          </w:tcPr>
          <w:p w14:paraId="285AE9C9"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Triglyceride</w:t>
            </w:r>
            <w:r w:rsidRPr="008D6272">
              <w:rPr>
                <w:rStyle w:val="eop"/>
                <w:rFonts w:asciiTheme="majorHAnsi" w:hAnsiTheme="majorHAnsi"/>
                <w:color w:val="000000"/>
                <w:sz w:val="22"/>
                <w:szCs w:val="22"/>
              </w:rPr>
              <w:t> </w:t>
            </w:r>
          </w:p>
        </w:tc>
      </w:tr>
      <w:tr w:rsidR="008D6272" w:rsidRPr="008D6272" w14:paraId="03BB30FA" w14:textId="77777777" w:rsidTr="008D6272">
        <w:trPr>
          <w:trHeight w:val="315"/>
        </w:trPr>
        <w:tc>
          <w:tcPr>
            <w:tcW w:w="20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EFFD297"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Conjugated Bilirubin</w:t>
            </w:r>
            <w:r w:rsidRPr="008D6272">
              <w:rPr>
                <w:rStyle w:val="eop"/>
                <w:rFonts w:asciiTheme="majorHAnsi" w:hAnsiTheme="majorHAnsi"/>
                <w:color w:val="000000"/>
                <w:sz w:val="22"/>
                <w:szCs w:val="22"/>
              </w:rPr>
              <w:t>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14:paraId="373EEA9C"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LH</w:t>
            </w:r>
            <w:r w:rsidRPr="008D6272">
              <w:rPr>
                <w:rStyle w:val="eop"/>
                <w:rFonts w:asciiTheme="majorHAnsi" w:hAnsiTheme="majorHAnsi"/>
                <w:color w:val="000000"/>
                <w:sz w:val="22"/>
                <w:szCs w:val="22"/>
              </w:rPr>
              <w:t> </w:t>
            </w:r>
          </w:p>
        </w:tc>
      </w:tr>
      <w:tr w:rsidR="008D6272" w:rsidRPr="008D6272" w14:paraId="382C82EF" w14:textId="77777777" w:rsidTr="008D6272">
        <w:trPr>
          <w:trHeight w:val="255"/>
        </w:trPr>
        <w:tc>
          <w:tcPr>
            <w:tcW w:w="20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F52932E"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Oestradiol</w:t>
            </w:r>
            <w:r w:rsidRPr="008D6272">
              <w:rPr>
                <w:rStyle w:val="eop"/>
                <w:rFonts w:asciiTheme="majorHAnsi" w:hAnsiTheme="majorHAnsi"/>
                <w:color w:val="000000"/>
                <w:sz w:val="22"/>
                <w:szCs w:val="22"/>
              </w:rPr>
              <w:t>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14:paraId="5DE51391"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Progesterone</w:t>
            </w:r>
            <w:r w:rsidRPr="008D6272">
              <w:rPr>
                <w:rStyle w:val="eop"/>
                <w:rFonts w:asciiTheme="majorHAnsi" w:hAnsiTheme="majorHAnsi"/>
                <w:color w:val="000000"/>
                <w:sz w:val="22"/>
                <w:szCs w:val="22"/>
              </w:rPr>
              <w:t> </w:t>
            </w:r>
          </w:p>
        </w:tc>
      </w:tr>
      <w:tr w:rsidR="008D6272" w:rsidRPr="008D6272" w14:paraId="73D9C940" w14:textId="77777777" w:rsidTr="008D6272">
        <w:trPr>
          <w:trHeight w:val="270"/>
        </w:trPr>
        <w:tc>
          <w:tcPr>
            <w:tcW w:w="20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EA7DBD3"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Testosterone</w:t>
            </w:r>
            <w:r w:rsidRPr="008D6272">
              <w:rPr>
                <w:rStyle w:val="eop"/>
                <w:rFonts w:asciiTheme="majorHAnsi" w:hAnsiTheme="majorHAnsi"/>
                <w:color w:val="000000"/>
                <w:sz w:val="22"/>
                <w:szCs w:val="22"/>
              </w:rPr>
              <w:t>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14:paraId="28A8EEB1"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TSH</w:t>
            </w:r>
            <w:r w:rsidRPr="008D6272">
              <w:rPr>
                <w:rStyle w:val="eop"/>
                <w:rFonts w:asciiTheme="majorHAnsi" w:hAnsiTheme="majorHAnsi"/>
                <w:color w:val="000000"/>
                <w:sz w:val="22"/>
                <w:szCs w:val="22"/>
              </w:rPr>
              <w:t> </w:t>
            </w:r>
          </w:p>
        </w:tc>
      </w:tr>
      <w:tr w:rsidR="008D6272" w:rsidRPr="008D6272" w14:paraId="4126672B" w14:textId="77777777" w:rsidTr="008D6272">
        <w:trPr>
          <w:trHeight w:val="270"/>
        </w:trPr>
        <w:tc>
          <w:tcPr>
            <w:tcW w:w="20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50A8AFF"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NT-pro BNP</w:t>
            </w:r>
            <w:r w:rsidRPr="008D6272">
              <w:rPr>
                <w:rStyle w:val="eop"/>
                <w:rFonts w:asciiTheme="majorHAnsi" w:hAnsiTheme="majorHAnsi"/>
                <w:color w:val="000000"/>
                <w:sz w:val="22"/>
                <w:szCs w:val="22"/>
              </w:rPr>
              <w:t>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14:paraId="00831E19"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Folate</w:t>
            </w:r>
            <w:r w:rsidRPr="008D6272">
              <w:rPr>
                <w:rStyle w:val="eop"/>
                <w:rFonts w:asciiTheme="majorHAnsi" w:hAnsiTheme="majorHAnsi"/>
                <w:color w:val="000000"/>
                <w:sz w:val="22"/>
                <w:szCs w:val="22"/>
              </w:rPr>
              <w:t> </w:t>
            </w:r>
          </w:p>
        </w:tc>
      </w:tr>
    </w:tbl>
    <w:p w14:paraId="7950BE67" w14:textId="77777777" w:rsidR="008D6272" w:rsidRPr="008D6272" w:rsidRDefault="008D6272" w:rsidP="008D6272">
      <w:pPr>
        <w:pStyle w:val="paragraph"/>
        <w:spacing w:before="0" w:beforeAutospacing="0" w:after="0" w:afterAutospacing="0"/>
        <w:textAlignment w:val="baseline"/>
        <w:rPr>
          <w:rFonts w:asciiTheme="majorHAnsi" w:hAnsiTheme="majorHAnsi" w:cs="Segoe UI"/>
          <w:sz w:val="18"/>
          <w:szCs w:val="18"/>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25"/>
        <w:gridCol w:w="2175"/>
      </w:tblGrid>
      <w:tr w:rsidR="008D6272" w:rsidRPr="008D6272" w14:paraId="47D29238" w14:textId="77777777" w:rsidTr="008D6272">
        <w:trPr>
          <w:trHeight w:val="570"/>
        </w:trPr>
        <w:tc>
          <w:tcPr>
            <w:tcW w:w="4200" w:type="dxa"/>
            <w:gridSpan w:val="2"/>
            <w:tcBorders>
              <w:top w:val="single" w:sz="6" w:space="0" w:color="auto"/>
              <w:left w:val="single" w:sz="6" w:space="0" w:color="auto"/>
              <w:bottom w:val="single" w:sz="6" w:space="0" w:color="auto"/>
              <w:right w:val="single" w:sz="6" w:space="0" w:color="auto"/>
            </w:tcBorders>
            <w:shd w:val="clear" w:color="auto" w:fill="auto"/>
            <w:vAlign w:val="center"/>
            <w:hideMark/>
          </w:tcPr>
          <w:p w14:paraId="29A55C4C" w14:textId="77777777" w:rsidR="008D6272" w:rsidRPr="008D6272" w:rsidRDefault="008D6272">
            <w:pPr>
              <w:pStyle w:val="paragraph"/>
              <w:spacing w:before="0" w:beforeAutospacing="0" w:after="0" w:afterAutospacing="0"/>
              <w:jc w:val="center"/>
              <w:textAlignment w:val="baseline"/>
              <w:divId w:val="1027026217"/>
              <w:rPr>
                <w:rFonts w:asciiTheme="majorHAnsi" w:hAnsiTheme="majorHAnsi"/>
              </w:rPr>
            </w:pPr>
            <w:r w:rsidRPr="008D6272">
              <w:rPr>
                <w:rStyle w:val="normaltextrun"/>
                <w:rFonts w:asciiTheme="majorHAnsi" w:hAnsiTheme="majorHAnsi"/>
                <w:b/>
                <w:bCs/>
                <w:color w:val="000000"/>
                <w:sz w:val="22"/>
                <w:szCs w:val="22"/>
              </w:rPr>
              <w:t>Analytes affected by &gt;10%</w:t>
            </w:r>
            <w:r w:rsidRPr="008D6272">
              <w:rPr>
                <w:rStyle w:val="eop"/>
                <w:rFonts w:asciiTheme="majorHAnsi" w:hAnsiTheme="majorHAnsi"/>
                <w:color w:val="000000"/>
                <w:sz w:val="22"/>
                <w:szCs w:val="22"/>
              </w:rPr>
              <w:t> </w:t>
            </w:r>
          </w:p>
        </w:tc>
      </w:tr>
      <w:tr w:rsidR="008D6272" w:rsidRPr="008D6272" w14:paraId="610C4410" w14:textId="77777777" w:rsidTr="008D6272">
        <w:trPr>
          <w:trHeight w:val="285"/>
        </w:trPr>
        <w:tc>
          <w:tcPr>
            <w:tcW w:w="2025" w:type="dxa"/>
            <w:tcBorders>
              <w:top w:val="nil"/>
              <w:left w:val="single" w:sz="6" w:space="0" w:color="auto"/>
              <w:bottom w:val="single" w:sz="6" w:space="0" w:color="auto"/>
              <w:right w:val="single" w:sz="6" w:space="0" w:color="auto"/>
            </w:tcBorders>
            <w:shd w:val="clear" w:color="auto" w:fill="auto"/>
            <w:vAlign w:val="bottom"/>
            <w:hideMark/>
          </w:tcPr>
          <w:p w14:paraId="74405A8A"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Albumin</w:t>
            </w:r>
            <w:r w:rsidRPr="008D6272">
              <w:rPr>
                <w:rStyle w:val="eop"/>
                <w:rFonts w:asciiTheme="majorHAnsi" w:hAnsiTheme="majorHAnsi"/>
                <w:color w:val="000000"/>
                <w:sz w:val="22"/>
                <w:szCs w:val="22"/>
              </w:rPr>
              <w:t> </w:t>
            </w:r>
          </w:p>
        </w:tc>
        <w:tc>
          <w:tcPr>
            <w:tcW w:w="2160" w:type="dxa"/>
            <w:tcBorders>
              <w:top w:val="nil"/>
              <w:left w:val="single" w:sz="6" w:space="0" w:color="auto"/>
              <w:bottom w:val="single" w:sz="6" w:space="0" w:color="auto"/>
              <w:right w:val="single" w:sz="6" w:space="0" w:color="auto"/>
            </w:tcBorders>
            <w:shd w:val="clear" w:color="auto" w:fill="auto"/>
            <w:vAlign w:val="bottom"/>
            <w:hideMark/>
          </w:tcPr>
          <w:p w14:paraId="63DE450F"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LDH</w:t>
            </w:r>
            <w:r w:rsidRPr="008D6272">
              <w:rPr>
                <w:rStyle w:val="eop"/>
                <w:rFonts w:asciiTheme="majorHAnsi" w:hAnsiTheme="majorHAnsi"/>
                <w:color w:val="000000"/>
                <w:sz w:val="22"/>
                <w:szCs w:val="22"/>
              </w:rPr>
              <w:t> </w:t>
            </w:r>
          </w:p>
        </w:tc>
      </w:tr>
      <w:tr w:rsidR="008D6272" w:rsidRPr="008D6272" w14:paraId="7DFDA4CB" w14:textId="77777777" w:rsidTr="008D6272">
        <w:trPr>
          <w:trHeight w:val="285"/>
        </w:trPr>
        <w:tc>
          <w:tcPr>
            <w:tcW w:w="20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E9BFE11"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GGT</w:t>
            </w:r>
            <w:r w:rsidRPr="008D6272">
              <w:rPr>
                <w:rStyle w:val="eop"/>
                <w:rFonts w:asciiTheme="majorHAnsi" w:hAnsiTheme="majorHAnsi"/>
                <w:color w:val="000000"/>
                <w:sz w:val="22"/>
                <w:szCs w:val="22"/>
              </w:rPr>
              <w:t> </w:t>
            </w:r>
          </w:p>
        </w:tc>
        <w:tc>
          <w:tcPr>
            <w:tcW w:w="21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16EAD5D"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Lipase</w:t>
            </w:r>
            <w:r w:rsidRPr="008D6272">
              <w:rPr>
                <w:rStyle w:val="eop"/>
                <w:rFonts w:asciiTheme="majorHAnsi" w:hAnsiTheme="majorHAnsi"/>
                <w:color w:val="000000"/>
                <w:sz w:val="22"/>
                <w:szCs w:val="22"/>
              </w:rPr>
              <w:t> </w:t>
            </w:r>
          </w:p>
        </w:tc>
      </w:tr>
      <w:tr w:rsidR="008D6272" w:rsidRPr="008D6272" w14:paraId="5CB65E7A" w14:textId="77777777" w:rsidTr="008D6272">
        <w:trPr>
          <w:trHeight w:val="285"/>
        </w:trPr>
        <w:tc>
          <w:tcPr>
            <w:tcW w:w="20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6A8020D"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Cortisol</w:t>
            </w:r>
            <w:r w:rsidRPr="008D6272">
              <w:rPr>
                <w:rStyle w:val="eop"/>
                <w:rFonts w:asciiTheme="majorHAnsi" w:hAnsiTheme="majorHAnsi"/>
                <w:color w:val="000000"/>
                <w:sz w:val="22"/>
                <w:szCs w:val="22"/>
              </w:rPr>
              <w:t> </w:t>
            </w:r>
          </w:p>
        </w:tc>
        <w:tc>
          <w:tcPr>
            <w:tcW w:w="21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6635B66"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DHEAS</w:t>
            </w:r>
            <w:r w:rsidRPr="008D6272">
              <w:rPr>
                <w:rStyle w:val="eop"/>
                <w:rFonts w:asciiTheme="majorHAnsi" w:hAnsiTheme="majorHAnsi"/>
                <w:color w:val="000000"/>
                <w:sz w:val="22"/>
                <w:szCs w:val="22"/>
              </w:rPr>
              <w:t> </w:t>
            </w:r>
          </w:p>
        </w:tc>
      </w:tr>
      <w:tr w:rsidR="008D6272" w:rsidRPr="008D6272" w14:paraId="5F615980" w14:textId="77777777" w:rsidTr="008D6272">
        <w:trPr>
          <w:trHeight w:val="285"/>
        </w:trPr>
        <w:tc>
          <w:tcPr>
            <w:tcW w:w="20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B534310"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Ferritin</w:t>
            </w:r>
            <w:r w:rsidRPr="008D6272">
              <w:rPr>
                <w:rStyle w:val="eop"/>
                <w:rFonts w:asciiTheme="majorHAnsi" w:hAnsiTheme="majorHAnsi"/>
                <w:color w:val="000000"/>
                <w:sz w:val="22"/>
                <w:szCs w:val="22"/>
              </w:rPr>
              <w:t> </w:t>
            </w:r>
          </w:p>
        </w:tc>
        <w:tc>
          <w:tcPr>
            <w:tcW w:w="21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440A75D"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fT3</w:t>
            </w:r>
            <w:r w:rsidRPr="008D6272">
              <w:rPr>
                <w:rStyle w:val="eop"/>
                <w:rFonts w:asciiTheme="majorHAnsi" w:hAnsiTheme="majorHAnsi"/>
                <w:color w:val="000000"/>
                <w:sz w:val="22"/>
                <w:szCs w:val="22"/>
              </w:rPr>
              <w:t> </w:t>
            </w:r>
          </w:p>
        </w:tc>
      </w:tr>
      <w:tr w:rsidR="008D6272" w:rsidRPr="008D6272" w14:paraId="4C281953" w14:textId="77777777" w:rsidTr="008D6272">
        <w:trPr>
          <w:trHeight w:val="285"/>
        </w:trPr>
        <w:tc>
          <w:tcPr>
            <w:tcW w:w="20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4B35E9D"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fT4</w:t>
            </w:r>
            <w:r w:rsidRPr="008D6272">
              <w:rPr>
                <w:rStyle w:val="eop"/>
                <w:rFonts w:asciiTheme="majorHAnsi" w:hAnsiTheme="majorHAnsi"/>
                <w:color w:val="000000"/>
                <w:sz w:val="22"/>
                <w:szCs w:val="22"/>
              </w:rPr>
              <w:t> </w:t>
            </w:r>
          </w:p>
        </w:tc>
        <w:tc>
          <w:tcPr>
            <w:tcW w:w="21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0418214"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FSH</w:t>
            </w:r>
            <w:r w:rsidRPr="008D6272">
              <w:rPr>
                <w:rStyle w:val="eop"/>
                <w:rFonts w:asciiTheme="majorHAnsi" w:hAnsiTheme="majorHAnsi"/>
                <w:color w:val="000000"/>
                <w:sz w:val="22"/>
                <w:szCs w:val="22"/>
              </w:rPr>
              <w:t> </w:t>
            </w:r>
          </w:p>
        </w:tc>
      </w:tr>
      <w:tr w:rsidR="008D6272" w:rsidRPr="008D6272" w14:paraId="36E1B3F5" w14:textId="77777777" w:rsidTr="008D6272">
        <w:trPr>
          <w:trHeight w:val="285"/>
        </w:trPr>
        <w:tc>
          <w:tcPr>
            <w:tcW w:w="20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96059BF"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Procalcitonin</w:t>
            </w:r>
            <w:r w:rsidRPr="008D6272">
              <w:rPr>
                <w:rStyle w:val="eop"/>
                <w:rFonts w:asciiTheme="majorHAnsi" w:hAnsiTheme="majorHAnsi"/>
                <w:color w:val="000000"/>
                <w:sz w:val="22"/>
                <w:szCs w:val="22"/>
              </w:rPr>
              <w:t> </w:t>
            </w:r>
          </w:p>
        </w:tc>
        <w:tc>
          <w:tcPr>
            <w:tcW w:w="21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05FD100"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Prolactin</w:t>
            </w:r>
            <w:r w:rsidRPr="008D6272">
              <w:rPr>
                <w:rStyle w:val="eop"/>
                <w:rFonts w:asciiTheme="majorHAnsi" w:hAnsiTheme="majorHAnsi"/>
                <w:color w:val="000000"/>
                <w:sz w:val="22"/>
                <w:szCs w:val="22"/>
              </w:rPr>
              <w:t> </w:t>
            </w:r>
          </w:p>
        </w:tc>
      </w:tr>
      <w:tr w:rsidR="008D6272" w:rsidRPr="008D6272" w14:paraId="040422B5" w14:textId="77777777" w:rsidTr="008D6272">
        <w:trPr>
          <w:trHeight w:val="285"/>
        </w:trPr>
        <w:tc>
          <w:tcPr>
            <w:tcW w:w="20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BC1985F"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PTH</w:t>
            </w:r>
            <w:r w:rsidRPr="008D6272">
              <w:rPr>
                <w:rStyle w:val="eop"/>
                <w:rFonts w:asciiTheme="majorHAnsi" w:hAnsiTheme="majorHAnsi"/>
                <w:color w:val="000000"/>
                <w:sz w:val="22"/>
                <w:szCs w:val="22"/>
              </w:rPr>
              <w:t> </w:t>
            </w:r>
          </w:p>
        </w:tc>
        <w:tc>
          <w:tcPr>
            <w:tcW w:w="21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CFF2A3D"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SHBG</w:t>
            </w:r>
            <w:r w:rsidRPr="008D6272">
              <w:rPr>
                <w:rStyle w:val="eop"/>
                <w:rFonts w:asciiTheme="majorHAnsi" w:hAnsiTheme="majorHAnsi"/>
                <w:color w:val="000000"/>
                <w:sz w:val="22"/>
                <w:szCs w:val="22"/>
              </w:rPr>
              <w:t> </w:t>
            </w:r>
          </w:p>
        </w:tc>
      </w:tr>
      <w:tr w:rsidR="008D6272" w:rsidRPr="008D6272" w14:paraId="72B3FC51" w14:textId="77777777" w:rsidTr="008D6272">
        <w:trPr>
          <w:trHeight w:val="285"/>
        </w:trPr>
        <w:tc>
          <w:tcPr>
            <w:tcW w:w="20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DB4243D"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normaltextrun"/>
                <w:rFonts w:asciiTheme="majorHAnsi" w:hAnsiTheme="majorHAnsi"/>
                <w:color w:val="000000"/>
                <w:sz w:val="22"/>
                <w:szCs w:val="22"/>
              </w:rPr>
              <w:t>Vitamin B12</w:t>
            </w:r>
            <w:r w:rsidRPr="008D6272">
              <w:rPr>
                <w:rStyle w:val="eop"/>
                <w:rFonts w:asciiTheme="majorHAnsi" w:hAnsiTheme="majorHAnsi"/>
                <w:color w:val="000000"/>
                <w:sz w:val="22"/>
                <w:szCs w:val="22"/>
              </w:rPr>
              <w:t> </w:t>
            </w:r>
          </w:p>
        </w:tc>
        <w:tc>
          <w:tcPr>
            <w:tcW w:w="21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2DF119F" w14:textId="77777777" w:rsidR="008D6272" w:rsidRPr="008D6272" w:rsidRDefault="008D6272" w:rsidP="008D6272">
            <w:pPr>
              <w:pStyle w:val="paragraph"/>
              <w:spacing w:before="0" w:beforeAutospacing="0" w:after="0" w:afterAutospacing="0"/>
              <w:textAlignment w:val="baseline"/>
              <w:rPr>
                <w:rFonts w:asciiTheme="majorHAnsi" w:hAnsiTheme="majorHAnsi"/>
              </w:rPr>
            </w:pPr>
            <w:r w:rsidRPr="008D6272">
              <w:rPr>
                <w:rStyle w:val="eop"/>
                <w:rFonts w:asciiTheme="majorHAnsi" w:hAnsiTheme="majorHAnsi"/>
                <w:color w:val="000000"/>
                <w:sz w:val="22"/>
                <w:szCs w:val="22"/>
              </w:rPr>
              <w:t> </w:t>
            </w:r>
          </w:p>
        </w:tc>
      </w:tr>
    </w:tbl>
    <w:p w14:paraId="7DE39D7E"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eop"/>
          <w:rFonts w:asciiTheme="majorHAnsi" w:hAnsiTheme="majorHAnsi" w:cs="Segoe UI"/>
          <w:color w:val="000000"/>
          <w:sz w:val="22"/>
          <w:szCs w:val="22"/>
        </w:rPr>
        <w:t> </w:t>
      </w:r>
    </w:p>
    <w:p w14:paraId="201DE489"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normaltextrun"/>
          <w:rFonts w:asciiTheme="majorHAnsi" w:hAnsiTheme="majorHAnsi" w:cs="Segoe UI"/>
          <w:color w:val="000000"/>
          <w:sz w:val="22"/>
          <w:szCs w:val="22"/>
          <w:lang w:val="en-US"/>
        </w:rPr>
        <w:t>The results of the following analytes are not directly comparable between different equipment:</w:t>
      </w:r>
      <w:r w:rsidRPr="008D6272">
        <w:rPr>
          <w:rStyle w:val="eop"/>
          <w:rFonts w:asciiTheme="majorHAnsi" w:hAnsiTheme="majorHAnsi" w:cs="Segoe UI"/>
          <w:color w:val="000000"/>
          <w:sz w:val="22"/>
          <w:szCs w:val="22"/>
        </w:rPr>
        <w:t> </w:t>
      </w:r>
    </w:p>
    <w:p w14:paraId="35D515B1"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eop"/>
          <w:rFonts w:asciiTheme="majorHAnsi" w:hAnsiTheme="majorHAnsi" w:cs="Segoe UI"/>
          <w:color w:val="000000"/>
          <w:sz w:val="22"/>
          <w:szCs w:val="22"/>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55"/>
      </w:tblGrid>
      <w:tr w:rsidR="008D6272" w:rsidRPr="008D6272" w14:paraId="77CFB144" w14:textId="77777777" w:rsidTr="008D6272">
        <w:trPr>
          <w:trHeight w:val="300"/>
        </w:trPr>
        <w:tc>
          <w:tcPr>
            <w:tcW w:w="2955" w:type="dxa"/>
            <w:tcBorders>
              <w:top w:val="single" w:sz="6" w:space="0" w:color="auto"/>
              <w:left w:val="single" w:sz="6" w:space="0" w:color="auto"/>
              <w:bottom w:val="single" w:sz="6" w:space="0" w:color="auto"/>
              <w:right w:val="single" w:sz="6" w:space="0" w:color="auto"/>
            </w:tcBorders>
            <w:shd w:val="clear" w:color="auto" w:fill="auto"/>
            <w:hideMark/>
          </w:tcPr>
          <w:p w14:paraId="4AADEA70" w14:textId="77777777" w:rsidR="008D6272" w:rsidRPr="008D6272" w:rsidRDefault="008D6272" w:rsidP="008D6272">
            <w:pPr>
              <w:pStyle w:val="paragraph"/>
              <w:spacing w:before="0" w:beforeAutospacing="0" w:after="0" w:afterAutospacing="0"/>
              <w:textAlignment w:val="baseline"/>
              <w:rPr>
                <w:rFonts w:asciiTheme="majorHAnsi" w:hAnsiTheme="majorHAnsi"/>
                <w:color w:val="000000"/>
              </w:rPr>
            </w:pPr>
            <w:r w:rsidRPr="008D6272">
              <w:rPr>
                <w:rStyle w:val="normaltextrun"/>
                <w:rFonts w:asciiTheme="majorHAnsi" w:hAnsiTheme="majorHAnsi"/>
                <w:b/>
                <w:bCs/>
                <w:color w:val="000000"/>
                <w:sz w:val="22"/>
                <w:szCs w:val="22"/>
                <w:lang w:val="en-US"/>
              </w:rPr>
              <w:t>Not directly comparable:</w:t>
            </w:r>
            <w:r w:rsidRPr="008D6272">
              <w:rPr>
                <w:rStyle w:val="eop"/>
                <w:rFonts w:asciiTheme="majorHAnsi" w:hAnsiTheme="majorHAnsi"/>
                <w:color w:val="000000"/>
                <w:sz w:val="22"/>
                <w:szCs w:val="22"/>
              </w:rPr>
              <w:t> </w:t>
            </w:r>
          </w:p>
          <w:p w14:paraId="0D079AF0" w14:textId="77777777" w:rsidR="008D6272" w:rsidRPr="008D6272" w:rsidRDefault="008D6272" w:rsidP="008D6272">
            <w:pPr>
              <w:pStyle w:val="paragraph"/>
              <w:spacing w:before="0" w:beforeAutospacing="0" w:after="0" w:afterAutospacing="0"/>
              <w:textAlignment w:val="baseline"/>
              <w:rPr>
                <w:rFonts w:asciiTheme="majorHAnsi" w:hAnsiTheme="majorHAnsi"/>
                <w:color w:val="000000"/>
              </w:rPr>
            </w:pPr>
            <w:r w:rsidRPr="008D6272">
              <w:rPr>
                <w:rStyle w:val="eop"/>
                <w:rFonts w:asciiTheme="majorHAnsi" w:hAnsiTheme="majorHAnsi"/>
                <w:color w:val="000000"/>
                <w:sz w:val="22"/>
                <w:szCs w:val="22"/>
              </w:rPr>
              <w:t> </w:t>
            </w:r>
          </w:p>
        </w:tc>
      </w:tr>
      <w:tr w:rsidR="008D6272" w:rsidRPr="008D6272" w14:paraId="58F9D05B" w14:textId="77777777" w:rsidTr="008D6272">
        <w:trPr>
          <w:trHeight w:val="300"/>
        </w:trPr>
        <w:tc>
          <w:tcPr>
            <w:tcW w:w="2955" w:type="dxa"/>
            <w:tcBorders>
              <w:top w:val="single" w:sz="6" w:space="0" w:color="auto"/>
              <w:left w:val="single" w:sz="6" w:space="0" w:color="auto"/>
              <w:bottom w:val="single" w:sz="6" w:space="0" w:color="auto"/>
              <w:right w:val="single" w:sz="6" w:space="0" w:color="auto"/>
            </w:tcBorders>
            <w:shd w:val="clear" w:color="auto" w:fill="auto"/>
            <w:hideMark/>
          </w:tcPr>
          <w:p w14:paraId="75D073DD" w14:textId="77777777" w:rsidR="008D6272" w:rsidRPr="008D6272" w:rsidRDefault="008D6272" w:rsidP="008D6272">
            <w:pPr>
              <w:pStyle w:val="paragraph"/>
              <w:spacing w:before="0" w:beforeAutospacing="0" w:after="0" w:afterAutospacing="0"/>
              <w:textAlignment w:val="baseline"/>
              <w:rPr>
                <w:rFonts w:asciiTheme="majorHAnsi" w:hAnsiTheme="majorHAnsi"/>
                <w:color w:val="000000"/>
              </w:rPr>
            </w:pPr>
            <w:proofErr w:type="spellStart"/>
            <w:r w:rsidRPr="008D6272">
              <w:rPr>
                <w:rStyle w:val="normaltextrun"/>
                <w:rFonts w:asciiTheme="majorHAnsi" w:hAnsiTheme="majorHAnsi"/>
                <w:color w:val="000000"/>
                <w:sz w:val="22"/>
                <w:szCs w:val="22"/>
                <w:lang w:val="en-US"/>
              </w:rPr>
              <w:t>hs</w:t>
            </w:r>
            <w:proofErr w:type="spellEnd"/>
            <w:r w:rsidRPr="008D6272">
              <w:rPr>
                <w:rStyle w:val="normaltextrun"/>
                <w:rFonts w:asciiTheme="majorHAnsi" w:hAnsiTheme="majorHAnsi"/>
                <w:color w:val="000000"/>
                <w:sz w:val="22"/>
                <w:szCs w:val="22"/>
                <w:lang w:val="en-US"/>
              </w:rPr>
              <w:t>-Troponin I</w:t>
            </w:r>
            <w:r w:rsidRPr="008D6272">
              <w:rPr>
                <w:rStyle w:val="eop"/>
                <w:rFonts w:asciiTheme="majorHAnsi" w:hAnsiTheme="majorHAnsi"/>
                <w:color w:val="000000"/>
                <w:sz w:val="22"/>
                <w:szCs w:val="22"/>
              </w:rPr>
              <w:t> </w:t>
            </w:r>
          </w:p>
        </w:tc>
      </w:tr>
      <w:tr w:rsidR="008D6272" w:rsidRPr="008D6272" w14:paraId="602C3FB8" w14:textId="77777777" w:rsidTr="008D6272">
        <w:trPr>
          <w:trHeight w:val="315"/>
        </w:trPr>
        <w:tc>
          <w:tcPr>
            <w:tcW w:w="2955" w:type="dxa"/>
            <w:tcBorders>
              <w:top w:val="single" w:sz="6" w:space="0" w:color="auto"/>
              <w:left w:val="single" w:sz="6" w:space="0" w:color="auto"/>
              <w:bottom w:val="single" w:sz="6" w:space="0" w:color="auto"/>
              <w:right w:val="single" w:sz="6" w:space="0" w:color="auto"/>
            </w:tcBorders>
            <w:shd w:val="clear" w:color="auto" w:fill="auto"/>
            <w:hideMark/>
          </w:tcPr>
          <w:p w14:paraId="02BB22A2" w14:textId="77777777" w:rsidR="008D6272" w:rsidRPr="008D6272" w:rsidRDefault="008D6272" w:rsidP="008D6272">
            <w:pPr>
              <w:pStyle w:val="paragraph"/>
              <w:spacing w:before="0" w:beforeAutospacing="0" w:after="0" w:afterAutospacing="0"/>
              <w:textAlignment w:val="baseline"/>
              <w:rPr>
                <w:rFonts w:asciiTheme="majorHAnsi" w:hAnsiTheme="majorHAnsi"/>
                <w:color w:val="000000"/>
              </w:rPr>
            </w:pPr>
            <w:r w:rsidRPr="008D6272">
              <w:rPr>
                <w:rStyle w:val="normaltextrun"/>
                <w:rFonts w:asciiTheme="majorHAnsi" w:hAnsiTheme="majorHAnsi"/>
                <w:color w:val="000000"/>
                <w:sz w:val="22"/>
                <w:szCs w:val="22"/>
                <w:lang w:val="en-US"/>
              </w:rPr>
              <w:t>CA199</w:t>
            </w:r>
            <w:r w:rsidRPr="008D6272">
              <w:rPr>
                <w:rStyle w:val="eop"/>
                <w:rFonts w:asciiTheme="majorHAnsi" w:hAnsiTheme="majorHAnsi"/>
                <w:color w:val="000000"/>
                <w:sz w:val="22"/>
                <w:szCs w:val="22"/>
              </w:rPr>
              <w:t> </w:t>
            </w:r>
          </w:p>
        </w:tc>
      </w:tr>
      <w:tr w:rsidR="008D6272" w:rsidRPr="008D6272" w14:paraId="2BED1DE6" w14:textId="77777777" w:rsidTr="008D6272">
        <w:trPr>
          <w:trHeight w:val="300"/>
        </w:trPr>
        <w:tc>
          <w:tcPr>
            <w:tcW w:w="2955" w:type="dxa"/>
            <w:tcBorders>
              <w:top w:val="single" w:sz="6" w:space="0" w:color="auto"/>
              <w:left w:val="single" w:sz="6" w:space="0" w:color="auto"/>
              <w:bottom w:val="single" w:sz="6" w:space="0" w:color="auto"/>
              <w:right w:val="single" w:sz="6" w:space="0" w:color="auto"/>
            </w:tcBorders>
            <w:shd w:val="clear" w:color="auto" w:fill="auto"/>
            <w:hideMark/>
          </w:tcPr>
          <w:p w14:paraId="1C956FC2" w14:textId="77777777" w:rsidR="008D6272" w:rsidRPr="008D6272" w:rsidRDefault="008D6272" w:rsidP="008D6272">
            <w:pPr>
              <w:pStyle w:val="paragraph"/>
              <w:spacing w:before="0" w:beforeAutospacing="0" w:after="0" w:afterAutospacing="0"/>
              <w:textAlignment w:val="baseline"/>
              <w:rPr>
                <w:rFonts w:asciiTheme="majorHAnsi" w:hAnsiTheme="majorHAnsi"/>
                <w:color w:val="000000"/>
              </w:rPr>
            </w:pPr>
            <w:r w:rsidRPr="008D6272">
              <w:rPr>
                <w:rStyle w:val="normaltextrun"/>
                <w:rFonts w:asciiTheme="majorHAnsi" w:hAnsiTheme="majorHAnsi"/>
                <w:color w:val="000000"/>
                <w:sz w:val="22"/>
                <w:szCs w:val="22"/>
                <w:lang w:val="en-US"/>
              </w:rPr>
              <w:t>CA125</w:t>
            </w:r>
            <w:r w:rsidRPr="008D6272">
              <w:rPr>
                <w:rStyle w:val="eop"/>
                <w:rFonts w:asciiTheme="majorHAnsi" w:hAnsiTheme="majorHAnsi"/>
                <w:color w:val="000000"/>
                <w:sz w:val="22"/>
                <w:szCs w:val="22"/>
              </w:rPr>
              <w:t> </w:t>
            </w:r>
          </w:p>
        </w:tc>
      </w:tr>
      <w:tr w:rsidR="008D6272" w:rsidRPr="008D6272" w14:paraId="2E9C953D" w14:textId="77777777" w:rsidTr="008D6272">
        <w:trPr>
          <w:trHeight w:val="300"/>
        </w:trPr>
        <w:tc>
          <w:tcPr>
            <w:tcW w:w="2955" w:type="dxa"/>
            <w:tcBorders>
              <w:top w:val="single" w:sz="6" w:space="0" w:color="auto"/>
              <w:left w:val="single" w:sz="6" w:space="0" w:color="auto"/>
              <w:bottom w:val="single" w:sz="6" w:space="0" w:color="auto"/>
              <w:right w:val="single" w:sz="6" w:space="0" w:color="auto"/>
            </w:tcBorders>
            <w:shd w:val="clear" w:color="auto" w:fill="auto"/>
            <w:hideMark/>
          </w:tcPr>
          <w:p w14:paraId="42A0D1C7" w14:textId="77777777" w:rsidR="008D6272" w:rsidRPr="008D6272" w:rsidRDefault="008D6272" w:rsidP="008D6272">
            <w:pPr>
              <w:pStyle w:val="paragraph"/>
              <w:spacing w:before="0" w:beforeAutospacing="0" w:after="0" w:afterAutospacing="0"/>
              <w:textAlignment w:val="baseline"/>
              <w:rPr>
                <w:rFonts w:asciiTheme="majorHAnsi" w:hAnsiTheme="majorHAnsi"/>
                <w:color w:val="000000"/>
              </w:rPr>
            </w:pPr>
            <w:r w:rsidRPr="008D6272">
              <w:rPr>
                <w:rStyle w:val="normaltextrun"/>
                <w:rFonts w:asciiTheme="majorHAnsi" w:hAnsiTheme="majorHAnsi"/>
                <w:color w:val="000000"/>
                <w:sz w:val="22"/>
                <w:szCs w:val="22"/>
                <w:lang w:val="en-US"/>
              </w:rPr>
              <w:t>CA153</w:t>
            </w:r>
            <w:r w:rsidRPr="008D6272">
              <w:rPr>
                <w:rStyle w:val="eop"/>
                <w:rFonts w:asciiTheme="majorHAnsi" w:hAnsiTheme="majorHAnsi"/>
                <w:color w:val="000000"/>
                <w:sz w:val="22"/>
                <w:szCs w:val="22"/>
              </w:rPr>
              <w:t> </w:t>
            </w:r>
          </w:p>
        </w:tc>
      </w:tr>
      <w:tr w:rsidR="008D6272" w:rsidRPr="008D6272" w14:paraId="0FE76042" w14:textId="77777777" w:rsidTr="008D6272">
        <w:trPr>
          <w:trHeight w:val="300"/>
        </w:trPr>
        <w:tc>
          <w:tcPr>
            <w:tcW w:w="2955" w:type="dxa"/>
            <w:tcBorders>
              <w:top w:val="single" w:sz="6" w:space="0" w:color="auto"/>
              <w:left w:val="single" w:sz="6" w:space="0" w:color="auto"/>
              <w:bottom w:val="single" w:sz="6" w:space="0" w:color="auto"/>
              <w:right w:val="single" w:sz="6" w:space="0" w:color="auto"/>
            </w:tcBorders>
            <w:shd w:val="clear" w:color="auto" w:fill="auto"/>
            <w:hideMark/>
          </w:tcPr>
          <w:p w14:paraId="481605C0" w14:textId="77777777" w:rsidR="008D6272" w:rsidRPr="008D6272" w:rsidRDefault="008D6272" w:rsidP="008D6272">
            <w:pPr>
              <w:pStyle w:val="paragraph"/>
              <w:spacing w:before="0" w:beforeAutospacing="0" w:after="0" w:afterAutospacing="0"/>
              <w:textAlignment w:val="baseline"/>
              <w:rPr>
                <w:rFonts w:asciiTheme="majorHAnsi" w:hAnsiTheme="majorHAnsi"/>
                <w:color w:val="000000"/>
              </w:rPr>
            </w:pPr>
            <w:r w:rsidRPr="008D6272">
              <w:rPr>
                <w:rStyle w:val="normaltextrun"/>
                <w:rFonts w:asciiTheme="majorHAnsi" w:hAnsiTheme="majorHAnsi"/>
                <w:color w:val="000000"/>
                <w:sz w:val="22"/>
                <w:szCs w:val="22"/>
                <w:lang w:val="en-US"/>
              </w:rPr>
              <w:t>CEA</w:t>
            </w:r>
            <w:r w:rsidRPr="008D6272">
              <w:rPr>
                <w:rStyle w:val="eop"/>
                <w:rFonts w:asciiTheme="majorHAnsi" w:hAnsiTheme="majorHAnsi"/>
                <w:color w:val="000000"/>
                <w:sz w:val="22"/>
                <w:szCs w:val="22"/>
              </w:rPr>
              <w:t> </w:t>
            </w:r>
          </w:p>
        </w:tc>
      </w:tr>
      <w:tr w:rsidR="008D6272" w:rsidRPr="008D6272" w14:paraId="3C5E4245" w14:textId="77777777" w:rsidTr="008D6272">
        <w:trPr>
          <w:trHeight w:val="300"/>
        </w:trPr>
        <w:tc>
          <w:tcPr>
            <w:tcW w:w="2955" w:type="dxa"/>
            <w:tcBorders>
              <w:top w:val="single" w:sz="6" w:space="0" w:color="auto"/>
              <w:left w:val="single" w:sz="6" w:space="0" w:color="auto"/>
              <w:bottom w:val="single" w:sz="6" w:space="0" w:color="auto"/>
              <w:right w:val="single" w:sz="6" w:space="0" w:color="auto"/>
            </w:tcBorders>
            <w:shd w:val="clear" w:color="auto" w:fill="auto"/>
            <w:hideMark/>
          </w:tcPr>
          <w:p w14:paraId="3A647EB9" w14:textId="77777777" w:rsidR="008D6272" w:rsidRPr="008D6272" w:rsidRDefault="008D6272" w:rsidP="008D6272">
            <w:pPr>
              <w:pStyle w:val="paragraph"/>
              <w:spacing w:before="0" w:beforeAutospacing="0" w:after="0" w:afterAutospacing="0"/>
              <w:textAlignment w:val="baseline"/>
              <w:rPr>
                <w:rFonts w:asciiTheme="majorHAnsi" w:hAnsiTheme="majorHAnsi"/>
                <w:color w:val="000000"/>
              </w:rPr>
            </w:pPr>
            <w:r w:rsidRPr="008D6272">
              <w:rPr>
                <w:rStyle w:val="normaltextrun"/>
                <w:rFonts w:asciiTheme="majorHAnsi" w:hAnsiTheme="majorHAnsi"/>
                <w:color w:val="000000"/>
                <w:sz w:val="22"/>
                <w:szCs w:val="22"/>
                <w:lang w:val="en-US"/>
              </w:rPr>
              <w:t>AFP</w:t>
            </w:r>
            <w:r w:rsidRPr="008D6272">
              <w:rPr>
                <w:rStyle w:val="eop"/>
                <w:rFonts w:asciiTheme="majorHAnsi" w:hAnsiTheme="majorHAnsi"/>
                <w:color w:val="000000"/>
                <w:sz w:val="22"/>
                <w:szCs w:val="22"/>
              </w:rPr>
              <w:t> </w:t>
            </w:r>
          </w:p>
        </w:tc>
      </w:tr>
      <w:tr w:rsidR="008D6272" w:rsidRPr="008D6272" w14:paraId="1BFC9489" w14:textId="77777777" w:rsidTr="008D6272">
        <w:trPr>
          <w:trHeight w:val="300"/>
        </w:trPr>
        <w:tc>
          <w:tcPr>
            <w:tcW w:w="2955" w:type="dxa"/>
            <w:tcBorders>
              <w:top w:val="single" w:sz="6" w:space="0" w:color="auto"/>
              <w:left w:val="single" w:sz="6" w:space="0" w:color="auto"/>
              <w:bottom w:val="single" w:sz="6" w:space="0" w:color="auto"/>
              <w:right w:val="single" w:sz="6" w:space="0" w:color="auto"/>
            </w:tcBorders>
            <w:shd w:val="clear" w:color="auto" w:fill="auto"/>
            <w:hideMark/>
          </w:tcPr>
          <w:p w14:paraId="07211A5A" w14:textId="77777777" w:rsidR="008D6272" w:rsidRPr="008D6272" w:rsidRDefault="008D6272" w:rsidP="008D6272">
            <w:pPr>
              <w:pStyle w:val="paragraph"/>
              <w:spacing w:before="0" w:beforeAutospacing="0" w:after="0" w:afterAutospacing="0"/>
              <w:textAlignment w:val="baseline"/>
              <w:rPr>
                <w:rFonts w:asciiTheme="majorHAnsi" w:hAnsiTheme="majorHAnsi"/>
                <w:color w:val="000000"/>
              </w:rPr>
            </w:pPr>
            <w:r w:rsidRPr="008D6272">
              <w:rPr>
                <w:rStyle w:val="normaltextrun"/>
                <w:rFonts w:asciiTheme="majorHAnsi" w:hAnsiTheme="majorHAnsi"/>
                <w:color w:val="000000"/>
                <w:sz w:val="22"/>
                <w:szCs w:val="22"/>
                <w:lang w:val="en-US"/>
              </w:rPr>
              <w:t>PSA</w:t>
            </w:r>
            <w:r w:rsidRPr="008D6272">
              <w:rPr>
                <w:rStyle w:val="eop"/>
                <w:rFonts w:asciiTheme="majorHAnsi" w:hAnsiTheme="majorHAnsi"/>
                <w:color w:val="000000"/>
                <w:sz w:val="22"/>
                <w:szCs w:val="22"/>
              </w:rPr>
              <w:t> </w:t>
            </w:r>
          </w:p>
        </w:tc>
      </w:tr>
    </w:tbl>
    <w:p w14:paraId="43DB1B32"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eop"/>
          <w:rFonts w:asciiTheme="majorHAnsi" w:hAnsiTheme="majorHAnsi" w:cs="Segoe UI"/>
          <w:color w:val="000000"/>
          <w:sz w:val="22"/>
          <w:szCs w:val="22"/>
        </w:rPr>
        <w:t> </w:t>
      </w:r>
    </w:p>
    <w:p w14:paraId="47AF1552"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normaltextrun"/>
          <w:rFonts w:asciiTheme="majorHAnsi" w:hAnsiTheme="majorHAnsi" w:cs="Segoe UI"/>
          <w:color w:val="000000"/>
          <w:sz w:val="22"/>
          <w:szCs w:val="22"/>
          <w:lang w:val="en-US"/>
        </w:rPr>
        <w:t>Further details on the changes to these analytes along with changes to reference ranges will be released once dates of any changes have been confirmed.</w:t>
      </w:r>
      <w:r w:rsidRPr="008D6272">
        <w:rPr>
          <w:rStyle w:val="eop"/>
          <w:rFonts w:asciiTheme="majorHAnsi" w:hAnsiTheme="majorHAnsi" w:cs="Segoe UI"/>
          <w:color w:val="000000"/>
          <w:sz w:val="22"/>
          <w:szCs w:val="22"/>
        </w:rPr>
        <w:t> </w:t>
      </w:r>
    </w:p>
    <w:p w14:paraId="22D1C18F"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eop"/>
          <w:rFonts w:asciiTheme="majorHAnsi" w:hAnsiTheme="majorHAnsi" w:cs="Segoe UI"/>
          <w:color w:val="000000"/>
          <w:sz w:val="22"/>
          <w:szCs w:val="22"/>
        </w:rPr>
        <w:t> </w:t>
      </w:r>
    </w:p>
    <w:p w14:paraId="63FB4B76"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normaltextrun"/>
          <w:rFonts w:asciiTheme="majorHAnsi" w:hAnsiTheme="majorHAnsi" w:cs="Segoe UI"/>
          <w:color w:val="000000"/>
          <w:sz w:val="22"/>
          <w:szCs w:val="22"/>
          <w:lang w:val="en-US"/>
        </w:rPr>
        <w:t>We understand that these changes in analytical results and associated reference ranges will create challenges in the ongoing monitoring of chronic conditions at and around the time of the implementation, and caution will be necessary in the interpretation of these results. </w:t>
      </w:r>
      <w:r w:rsidRPr="008D6272">
        <w:rPr>
          <w:rStyle w:val="eop"/>
          <w:rFonts w:asciiTheme="majorHAnsi" w:hAnsiTheme="majorHAnsi" w:cs="Segoe UI"/>
          <w:color w:val="000000"/>
          <w:sz w:val="22"/>
          <w:szCs w:val="22"/>
        </w:rPr>
        <w:t> </w:t>
      </w:r>
    </w:p>
    <w:p w14:paraId="3A8AD6C4" w14:textId="77777777" w:rsidR="008D6272"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eop"/>
          <w:rFonts w:asciiTheme="majorHAnsi" w:hAnsiTheme="majorHAnsi" w:cs="Segoe UI"/>
          <w:color w:val="000000"/>
          <w:sz w:val="22"/>
          <w:szCs w:val="22"/>
        </w:rPr>
        <w:t> </w:t>
      </w:r>
    </w:p>
    <w:p w14:paraId="7B5E026E" w14:textId="77777777" w:rsidR="000B577C" w:rsidRPr="008D627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8D6272">
        <w:rPr>
          <w:rStyle w:val="normaltextrun"/>
          <w:rFonts w:asciiTheme="majorHAnsi" w:hAnsiTheme="majorHAnsi" w:cs="Segoe UI"/>
          <w:color w:val="000000"/>
          <w:sz w:val="22"/>
          <w:szCs w:val="22"/>
          <w:lang w:val="en-US"/>
        </w:rPr>
        <w:t xml:space="preserve">If you have any specific questions regarding the implementation of the equipment or any specific patient pathways that you feel may be impacted, please do not hesitate to contact the department by emailing Lisa Glendenning our Comms and Change Lead for the Automation Programme </w:t>
      </w:r>
      <w:hyperlink r:id="rId7">
        <w:r w:rsidR="00FA5469" w:rsidRPr="008D6272">
          <w:rPr>
            <w:rFonts w:asciiTheme="majorHAnsi" w:eastAsia="Helvetica Neue" w:hAnsiTheme="majorHAnsi" w:cs="Helvetica Neue"/>
            <w:color w:val="1155CC"/>
            <w:sz w:val="22"/>
            <w:szCs w:val="22"/>
            <w:u w:val="single"/>
          </w:rPr>
          <w:t>lisa.glendenning1@nhs.net</w:t>
        </w:r>
      </w:hyperlink>
      <w:r w:rsidR="00FA5469" w:rsidRPr="008D6272">
        <w:rPr>
          <w:rFonts w:asciiTheme="majorHAnsi" w:eastAsia="Helvetica Neue" w:hAnsiTheme="majorHAnsi" w:cs="Helvetica Neue"/>
          <w:sz w:val="22"/>
          <w:szCs w:val="22"/>
        </w:rPr>
        <w:t xml:space="preserve">. </w:t>
      </w:r>
    </w:p>
    <w:p w14:paraId="60901F02" w14:textId="77777777" w:rsidR="000B577C" w:rsidRDefault="000B577C">
      <w:pPr>
        <w:pBdr>
          <w:top w:val="nil"/>
          <w:left w:val="nil"/>
          <w:bottom w:val="nil"/>
          <w:right w:val="nil"/>
          <w:between w:val="nil"/>
        </w:pBdr>
        <w:rPr>
          <w:rFonts w:asciiTheme="majorHAnsi" w:eastAsia="Helvetica Neue" w:hAnsiTheme="majorHAnsi" w:cs="Helvetica Neue"/>
          <w:sz w:val="22"/>
          <w:szCs w:val="22"/>
        </w:rPr>
      </w:pPr>
    </w:p>
    <w:p w14:paraId="1402830B" w14:textId="77777777" w:rsidR="008D6272" w:rsidRDefault="008D6272">
      <w:pPr>
        <w:pBdr>
          <w:top w:val="nil"/>
          <w:left w:val="nil"/>
          <w:bottom w:val="nil"/>
          <w:right w:val="nil"/>
          <w:between w:val="nil"/>
        </w:pBdr>
        <w:rPr>
          <w:rFonts w:asciiTheme="majorHAnsi" w:eastAsia="Helvetica Neue" w:hAnsiTheme="majorHAnsi" w:cs="Helvetica Neue"/>
          <w:sz w:val="22"/>
          <w:szCs w:val="22"/>
        </w:rPr>
      </w:pPr>
    </w:p>
    <w:p w14:paraId="3F6A0561" w14:textId="77777777" w:rsidR="008D6272" w:rsidRPr="008D6272" w:rsidRDefault="008D6272">
      <w:pPr>
        <w:pBdr>
          <w:top w:val="nil"/>
          <w:left w:val="nil"/>
          <w:bottom w:val="nil"/>
          <w:right w:val="nil"/>
          <w:between w:val="nil"/>
        </w:pBdr>
        <w:rPr>
          <w:rFonts w:asciiTheme="majorHAnsi" w:eastAsia="Helvetica Neue" w:hAnsiTheme="majorHAnsi" w:cs="Helvetica Neue"/>
          <w:sz w:val="22"/>
          <w:szCs w:val="22"/>
        </w:rPr>
      </w:pPr>
    </w:p>
    <w:p w14:paraId="615D1F8C" w14:textId="77777777" w:rsidR="000B577C" w:rsidRPr="008D6272" w:rsidRDefault="00FA5469">
      <w:pPr>
        <w:pBdr>
          <w:top w:val="nil"/>
          <w:left w:val="nil"/>
          <w:bottom w:val="nil"/>
          <w:right w:val="nil"/>
          <w:between w:val="nil"/>
        </w:pBdr>
        <w:rPr>
          <w:rFonts w:asciiTheme="majorHAnsi" w:eastAsia="Helvetica Neue" w:hAnsiTheme="majorHAnsi" w:cs="Helvetica Neue"/>
          <w:sz w:val="22"/>
          <w:szCs w:val="22"/>
        </w:rPr>
      </w:pPr>
      <w:r w:rsidRPr="008D6272">
        <w:rPr>
          <w:rFonts w:asciiTheme="majorHAnsi" w:eastAsia="Helvetica Neue" w:hAnsiTheme="majorHAnsi" w:cs="Helvetica Neue"/>
          <w:sz w:val="22"/>
          <w:szCs w:val="22"/>
        </w:rPr>
        <w:lastRenderedPageBreak/>
        <w:t xml:space="preserve">Kind Regards, </w:t>
      </w:r>
    </w:p>
    <w:p w14:paraId="4C90185F" w14:textId="77777777" w:rsidR="000B577C" w:rsidRPr="008D6272" w:rsidRDefault="000B577C">
      <w:pPr>
        <w:pBdr>
          <w:top w:val="nil"/>
          <w:left w:val="nil"/>
          <w:bottom w:val="nil"/>
          <w:right w:val="nil"/>
          <w:between w:val="nil"/>
        </w:pBdr>
        <w:rPr>
          <w:rFonts w:asciiTheme="majorHAnsi" w:eastAsia="Helvetica Neue" w:hAnsiTheme="majorHAnsi" w:cs="Helvetica Neue"/>
          <w:sz w:val="22"/>
          <w:szCs w:val="22"/>
        </w:rPr>
      </w:pPr>
    </w:p>
    <w:p w14:paraId="4F03DE89" w14:textId="77777777" w:rsidR="000B577C" w:rsidRPr="008D6272" w:rsidRDefault="000B577C">
      <w:pPr>
        <w:pBdr>
          <w:top w:val="nil"/>
          <w:left w:val="nil"/>
          <w:bottom w:val="nil"/>
          <w:right w:val="nil"/>
          <w:between w:val="nil"/>
        </w:pBdr>
        <w:rPr>
          <w:rFonts w:asciiTheme="majorHAnsi" w:eastAsia="Helvetica Neue" w:hAnsiTheme="majorHAnsi" w:cs="Helvetica Neue"/>
          <w:sz w:val="22"/>
          <w:szCs w:val="22"/>
        </w:rPr>
      </w:pPr>
    </w:p>
    <w:p w14:paraId="627D086E" w14:textId="77777777" w:rsidR="000B577C" w:rsidRPr="008D6272" w:rsidRDefault="00FA5469">
      <w:pPr>
        <w:pBdr>
          <w:top w:val="nil"/>
          <w:left w:val="nil"/>
          <w:bottom w:val="nil"/>
          <w:right w:val="nil"/>
          <w:between w:val="nil"/>
        </w:pBdr>
        <w:rPr>
          <w:rFonts w:asciiTheme="majorHAnsi" w:eastAsia="Helvetica Neue" w:hAnsiTheme="majorHAnsi" w:cs="Helvetica Neue"/>
          <w:sz w:val="22"/>
          <w:szCs w:val="22"/>
        </w:rPr>
      </w:pPr>
      <w:r w:rsidRPr="008D6272">
        <w:rPr>
          <w:rFonts w:asciiTheme="majorHAnsi" w:eastAsia="Helvetica Neue" w:hAnsiTheme="majorHAnsi" w:cs="Helvetica Neue"/>
          <w:sz w:val="22"/>
          <w:szCs w:val="22"/>
        </w:rPr>
        <w:t xml:space="preserve">Patricia </w:t>
      </w:r>
      <w:proofErr w:type="spellStart"/>
      <w:r w:rsidRPr="008D6272">
        <w:rPr>
          <w:rFonts w:asciiTheme="majorHAnsi" w:eastAsia="Helvetica Neue" w:hAnsiTheme="majorHAnsi" w:cs="Helvetica Neue"/>
          <w:sz w:val="22"/>
          <w:szCs w:val="22"/>
        </w:rPr>
        <w:t>Ruwona</w:t>
      </w:r>
      <w:proofErr w:type="spellEnd"/>
    </w:p>
    <w:p w14:paraId="71B95BEB" w14:textId="77777777" w:rsidR="000B577C" w:rsidRPr="008D6272" w:rsidRDefault="00FA5469">
      <w:pPr>
        <w:pBdr>
          <w:top w:val="nil"/>
          <w:left w:val="nil"/>
          <w:bottom w:val="nil"/>
          <w:right w:val="nil"/>
          <w:between w:val="nil"/>
        </w:pBdr>
        <w:rPr>
          <w:rFonts w:asciiTheme="majorHAnsi" w:eastAsia="Helvetica Neue" w:hAnsiTheme="majorHAnsi" w:cs="Helvetica Neue"/>
          <w:sz w:val="22"/>
          <w:szCs w:val="22"/>
        </w:rPr>
      </w:pPr>
      <w:r w:rsidRPr="008D6272">
        <w:rPr>
          <w:rFonts w:asciiTheme="majorHAnsi" w:eastAsia="Helvetica Neue" w:hAnsiTheme="majorHAnsi" w:cs="Helvetica Neue"/>
          <w:sz w:val="22"/>
          <w:szCs w:val="22"/>
        </w:rPr>
        <w:t>BSPS Chief Operating Officer</w:t>
      </w:r>
    </w:p>
    <w:p w14:paraId="6F083F27" w14:textId="77777777" w:rsidR="000B577C" w:rsidRPr="008D6272" w:rsidRDefault="000B577C">
      <w:pPr>
        <w:pBdr>
          <w:top w:val="nil"/>
          <w:left w:val="nil"/>
          <w:bottom w:val="nil"/>
          <w:right w:val="nil"/>
          <w:between w:val="nil"/>
        </w:pBdr>
        <w:rPr>
          <w:rFonts w:asciiTheme="majorHAnsi" w:eastAsia="Helvetica Neue" w:hAnsiTheme="majorHAnsi" w:cs="Helvetica Neue"/>
          <w:sz w:val="22"/>
          <w:szCs w:val="22"/>
        </w:rPr>
      </w:pPr>
    </w:p>
    <w:p w14:paraId="2A6BB3E1" w14:textId="77777777" w:rsidR="000B577C" w:rsidRPr="008D6272" w:rsidRDefault="00FA5469">
      <w:pPr>
        <w:pBdr>
          <w:top w:val="nil"/>
          <w:left w:val="nil"/>
          <w:bottom w:val="nil"/>
          <w:right w:val="nil"/>
          <w:between w:val="nil"/>
        </w:pBdr>
        <w:rPr>
          <w:rFonts w:asciiTheme="majorHAnsi" w:eastAsia="Helvetica Neue" w:hAnsiTheme="majorHAnsi" w:cs="Helvetica Neue"/>
          <w:sz w:val="22"/>
          <w:szCs w:val="22"/>
        </w:rPr>
      </w:pPr>
      <w:r w:rsidRPr="008D6272">
        <w:rPr>
          <w:rFonts w:asciiTheme="majorHAnsi" w:eastAsia="Helvetica Neue" w:hAnsiTheme="majorHAnsi" w:cs="Helvetica Neue"/>
          <w:sz w:val="22"/>
          <w:szCs w:val="22"/>
        </w:rPr>
        <w:t xml:space="preserve">and </w:t>
      </w:r>
    </w:p>
    <w:p w14:paraId="00E08A32" w14:textId="77777777" w:rsidR="000B577C" w:rsidRPr="008D6272" w:rsidRDefault="000B577C">
      <w:pPr>
        <w:pBdr>
          <w:top w:val="nil"/>
          <w:left w:val="nil"/>
          <w:bottom w:val="nil"/>
          <w:right w:val="nil"/>
          <w:between w:val="nil"/>
        </w:pBdr>
        <w:rPr>
          <w:rFonts w:asciiTheme="majorHAnsi" w:eastAsia="Helvetica Neue" w:hAnsiTheme="majorHAnsi" w:cs="Helvetica Neue"/>
          <w:sz w:val="22"/>
          <w:szCs w:val="22"/>
        </w:rPr>
      </w:pPr>
    </w:p>
    <w:p w14:paraId="41225045" w14:textId="77777777" w:rsidR="000B577C" w:rsidRPr="008D6272" w:rsidRDefault="00FA5469">
      <w:pPr>
        <w:pBdr>
          <w:top w:val="nil"/>
          <w:left w:val="nil"/>
          <w:bottom w:val="nil"/>
          <w:right w:val="nil"/>
          <w:between w:val="nil"/>
        </w:pBdr>
        <w:rPr>
          <w:rFonts w:asciiTheme="majorHAnsi" w:eastAsia="Helvetica Neue" w:hAnsiTheme="majorHAnsi" w:cs="Helvetica Neue"/>
          <w:sz w:val="22"/>
          <w:szCs w:val="22"/>
        </w:rPr>
      </w:pPr>
      <w:r w:rsidRPr="008D6272">
        <w:rPr>
          <w:rFonts w:asciiTheme="majorHAnsi" w:eastAsia="Helvetica Neue" w:hAnsiTheme="majorHAnsi" w:cs="Helvetica Neue"/>
          <w:sz w:val="22"/>
          <w:szCs w:val="22"/>
        </w:rPr>
        <w:t xml:space="preserve">David Cartwright                                                                                 </w:t>
      </w:r>
    </w:p>
    <w:p w14:paraId="5C6E3212" w14:textId="77777777" w:rsidR="000B577C" w:rsidRPr="008D6272" w:rsidRDefault="00FA5469">
      <w:pPr>
        <w:pBdr>
          <w:top w:val="nil"/>
          <w:left w:val="nil"/>
          <w:bottom w:val="nil"/>
          <w:right w:val="nil"/>
          <w:between w:val="nil"/>
        </w:pBdr>
        <w:rPr>
          <w:rFonts w:asciiTheme="majorHAnsi" w:eastAsia="Helvetica Neue" w:hAnsiTheme="majorHAnsi" w:cs="Helvetica Neue"/>
          <w:sz w:val="22"/>
          <w:szCs w:val="22"/>
        </w:rPr>
      </w:pPr>
      <w:r w:rsidRPr="008D6272">
        <w:rPr>
          <w:rFonts w:asciiTheme="majorHAnsi" w:eastAsia="Helvetica Neue" w:hAnsiTheme="majorHAnsi" w:cs="Helvetica Neue"/>
          <w:sz w:val="22"/>
          <w:szCs w:val="22"/>
        </w:rPr>
        <w:t xml:space="preserve">BSPS Associate Medical Director (Blood Sciences)             </w:t>
      </w:r>
    </w:p>
    <w:p w14:paraId="0A83BB07" w14:textId="77777777" w:rsidR="000B577C" w:rsidRPr="008D6272" w:rsidRDefault="000B577C">
      <w:pPr>
        <w:pBdr>
          <w:top w:val="nil"/>
          <w:left w:val="nil"/>
          <w:bottom w:val="nil"/>
          <w:right w:val="nil"/>
          <w:between w:val="nil"/>
        </w:pBdr>
        <w:rPr>
          <w:rFonts w:asciiTheme="majorHAnsi" w:eastAsia="Helvetica Neue" w:hAnsiTheme="majorHAnsi" w:cs="Helvetica Neue"/>
          <w:color w:val="000000"/>
          <w:sz w:val="22"/>
          <w:szCs w:val="22"/>
        </w:rPr>
      </w:pPr>
    </w:p>
    <w:p w14:paraId="7AAAB0E3" w14:textId="77777777" w:rsidR="000B577C" w:rsidRPr="008D6272" w:rsidRDefault="000B577C">
      <w:pPr>
        <w:pBdr>
          <w:top w:val="nil"/>
          <w:left w:val="nil"/>
          <w:bottom w:val="nil"/>
          <w:right w:val="nil"/>
          <w:between w:val="nil"/>
        </w:pBdr>
        <w:rPr>
          <w:rFonts w:asciiTheme="majorHAnsi" w:eastAsia="Helvetica Neue" w:hAnsiTheme="majorHAnsi" w:cs="Helvetica Neue"/>
          <w:color w:val="000000"/>
          <w:sz w:val="22"/>
          <w:szCs w:val="22"/>
        </w:rPr>
      </w:pPr>
    </w:p>
    <w:sectPr w:rsidR="000B577C" w:rsidRPr="008D6272" w:rsidSect="008D6272">
      <w:headerReference w:type="default" r:id="rId8"/>
      <w:headerReference w:type="first" r:id="rId9"/>
      <w:pgSz w:w="11906" w:h="16838"/>
      <w:pgMar w:top="1440" w:right="1440" w:bottom="1440" w:left="1440" w:header="709" w:footer="85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F6C7A5" w14:textId="77777777" w:rsidR="007B4BE5" w:rsidRDefault="007B4BE5">
      <w:r>
        <w:separator/>
      </w:r>
    </w:p>
  </w:endnote>
  <w:endnote w:type="continuationSeparator" w:id="0">
    <w:p w14:paraId="726B28B6" w14:textId="77777777" w:rsidR="007B4BE5" w:rsidRDefault="007B4B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Helvetica Neue">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349804" w14:textId="77777777" w:rsidR="007B4BE5" w:rsidRDefault="007B4BE5">
      <w:r>
        <w:separator/>
      </w:r>
    </w:p>
  </w:footnote>
  <w:footnote w:type="continuationSeparator" w:id="0">
    <w:p w14:paraId="47171C54" w14:textId="77777777" w:rsidR="007B4BE5" w:rsidRDefault="007B4B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FF0D4" w14:textId="77777777" w:rsidR="000B577C" w:rsidRDefault="000B577C">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jc w:val="right"/>
      <w:rPr>
        <w:rFonts w:ascii="Helvetica Neue" w:eastAsia="Helvetica Neue" w:hAnsi="Helvetica Neue" w:cs="Helvetica Neue"/>
        <w:color w:val="000000"/>
        <w:sz w:val="22"/>
        <w:szCs w:val="22"/>
      </w:rPr>
    </w:pPr>
  </w:p>
  <w:p w14:paraId="0C46A2E0" w14:textId="77777777" w:rsidR="000B577C" w:rsidRDefault="000B577C">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jc w:val="right"/>
      <w:rPr>
        <w:rFonts w:ascii="Helvetica Neue" w:eastAsia="Helvetica Neue" w:hAnsi="Helvetica Neue" w:cs="Helvetica Neue"/>
        <w:color w:val="000000"/>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14D802" w14:textId="77777777" w:rsidR="008D6272" w:rsidRDefault="008D6272" w:rsidP="008D6272">
    <w:pPr>
      <w:pStyle w:val="Header"/>
      <w:jc w:val="right"/>
    </w:pPr>
    <w:r>
      <w:rPr>
        <w:noProof/>
        <w:color w:val="000000"/>
        <w:lang w:val="en-GB"/>
      </w:rPr>
      <w:drawing>
        <wp:inline distT="0" distB="0" distL="0" distR="0" wp14:anchorId="6C30EB2B" wp14:editId="2BBACD27">
          <wp:extent cx="2838450" cy="70485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838450" cy="704850"/>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FD0262"/>
    <w:multiLevelType w:val="multilevel"/>
    <w:tmpl w:val="54326C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F455F3D"/>
    <w:multiLevelType w:val="multilevel"/>
    <w:tmpl w:val="FD24FC1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74B6805"/>
    <w:multiLevelType w:val="multilevel"/>
    <w:tmpl w:val="BD54BF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92148929">
    <w:abstractNumId w:val="2"/>
  </w:num>
  <w:num w:numId="2" w16cid:durableId="2051571212">
    <w:abstractNumId w:val="0"/>
  </w:num>
  <w:num w:numId="3" w16cid:durableId="14602216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577C"/>
    <w:rsid w:val="000B577C"/>
    <w:rsid w:val="007B4BE5"/>
    <w:rsid w:val="008D6272"/>
    <w:rsid w:val="00AF6FE0"/>
    <w:rsid w:val="00FA54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A6C4A3"/>
  <w15:docId w15:val="{CF250E93-3391-4BED-9FC2-CECC03AB30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customStyle="1" w:styleId="paragraph">
    <w:name w:val="paragraph"/>
    <w:basedOn w:val="Normal"/>
    <w:rsid w:val="008D6272"/>
    <w:pPr>
      <w:spacing w:before="100" w:beforeAutospacing="1" w:after="100" w:afterAutospacing="1"/>
    </w:pPr>
    <w:rPr>
      <w:lang w:val="en-GB"/>
    </w:rPr>
  </w:style>
  <w:style w:type="character" w:customStyle="1" w:styleId="normaltextrun">
    <w:name w:val="normaltextrun"/>
    <w:basedOn w:val="DefaultParagraphFont"/>
    <w:rsid w:val="008D6272"/>
  </w:style>
  <w:style w:type="character" w:customStyle="1" w:styleId="eop">
    <w:name w:val="eop"/>
    <w:basedOn w:val="DefaultParagraphFont"/>
    <w:rsid w:val="008D6272"/>
  </w:style>
  <w:style w:type="character" w:customStyle="1" w:styleId="pagebreaktextspan">
    <w:name w:val="pagebreaktextspan"/>
    <w:basedOn w:val="DefaultParagraphFont"/>
    <w:rsid w:val="008D6272"/>
  </w:style>
  <w:style w:type="paragraph" w:styleId="Header">
    <w:name w:val="header"/>
    <w:basedOn w:val="Normal"/>
    <w:link w:val="HeaderChar"/>
    <w:uiPriority w:val="99"/>
    <w:unhideWhenUsed/>
    <w:rsid w:val="008D6272"/>
    <w:pPr>
      <w:tabs>
        <w:tab w:val="center" w:pos="4513"/>
        <w:tab w:val="right" w:pos="9026"/>
      </w:tabs>
    </w:pPr>
  </w:style>
  <w:style w:type="character" w:customStyle="1" w:styleId="HeaderChar">
    <w:name w:val="Header Char"/>
    <w:basedOn w:val="DefaultParagraphFont"/>
    <w:link w:val="Header"/>
    <w:uiPriority w:val="99"/>
    <w:rsid w:val="008D6272"/>
  </w:style>
  <w:style w:type="paragraph" w:styleId="Footer">
    <w:name w:val="footer"/>
    <w:basedOn w:val="Normal"/>
    <w:link w:val="FooterChar"/>
    <w:uiPriority w:val="99"/>
    <w:unhideWhenUsed/>
    <w:rsid w:val="008D6272"/>
    <w:pPr>
      <w:tabs>
        <w:tab w:val="center" w:pos="4513"/>
        <w:tab w:val="right" w:pos="9026"/>
      </w:tabs>
    </w:pPr>
  </w:style>
  <w:style w:type="character" w:customStyle="1" w:styleId="FooterChar">
    <w:name w:val="Footer Char"/>
    <w:basedOn w:val="DefaultParagraphFont"/>
    <w:link w:val="Footer"/>
    <w:uiPriority w:val="99"/>
    <w:rsid w:val="008D62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3748625">
      <w:bodyDiv w:val="1"/>
      <w:marLeft w:val="0"/>
      <w:marRight w:val="0"/>
      <w:marTop w:val="0"/>
      <w:marBottom w:val="0"/>
      <w:divBdr>
        <w:top w:val="none" w:sz="0" w:space="0" w:color="auto"/>
        <w:left w:val="none" w:sz="0" w:space="0" w:color="auto"/>
        <w:bottom w:val="none" w:sz="0" w:space="0" w:color="auto"/>
        <w:right w:val="none" w:sz="0" w:space="0" w:color="auto"/>
      </w:divBdr>
      <w:divsChild>
        <w:div w:id="588542560">
          <w:marLeft w:val="0"/>
          <w:marRight w:val="0"/>
          <w:marTop w:val="0"/>
          <w:marBottom w:val="0"/>
          <w:divBdr>
            <w:top w:val="none" w:sz="0" w:space="0" w:color="auto"/>
            <w:left w:val="none" w:sz="0" w:space="0" w:color="auto"/>
            <w:bottom w:val="none" w:sz="0" w:space="0" w:color="auto"/>
            <w:right w:val="none" w:sz="0" w:space="0" w:color="auto"/>
          </w:divBdr>
        </w:div>
        <w:div w:id="1679044365">
          <w:marLeft w:val="0"/>
          <w:marRight w:val="0"/>
          <w:marTop w:val="0"/>
          <w:marBottom w:val="0"/>
          <w:divBdr>
            <w:top w:val="none" w:sz="0" w:space="0" w:color="auto"/>
            <w:left w:val="none" w:sz="0" w:space="0" w:color="auto"/>
            <w:bottom w:val="none" w:sz="0" w:space="0" w:color="auto"/>
            <w:right w:val="none" w:sz="0" w:space="0" w:color="auto"/>
          </w:divBdr>
        </w:div>
        <w:div w:id="183909615">
          <w:marLeft w:val="0"/>
          <w:marRight w:val="0"/>
          <w:marTop w:val="0"/>
          <w:marBottom w:val="0"/>
          <w:divBdr>
            <w:top w:val="none" w:sz="0" w:space="0" w:color="auto"/>
            <w:left w:val="none" w:sz="0" w:space="0" w:color="auto"/>
            <w:bottom w:val="none" w:sz="0" w:space="0" w:color="auto"/>
            <w:right w:val="none" w:sz="0" w:space="0" w:color="auto"/>
          </w:divBdr>
        </w:div>
        <w:div w:id="1029332079">
          <w:marLeft w:val="0"/>
          <w:marRight w:val="0"/>
          <w:marTop w:val="0"/>
          <w:marBottom w:val="0"/>
          <w:divBdr>
            <w:top w:val="none" w:sz="0" w:space="0" w:color="auto"/>
            <w:left w:val="none" w:sz="0" w:space="0" w:color="auto"/>
            <w:bottom w:val="none" w:sz="0" w:space="0" w:color="auto"/>
            <w:right w:val="none" w:sz="0" w:space="0" w:color="auto"/>
          </w:divBdr>
        </w:div>
        <w:div w:id="949435670">
          <w:marLeft w:val="0"/>
          <w:marRight w:val="0"/>
          <w:marTop w:val="0"/>
          <w:marBottom w:val="0"/>
          <w:divBdr>
            <w:top w:val="none" w:sz="0" w:space="0" w:color="auto"/>
            <w:left w:val="none" w:sz="0" w:space="0" w:color="auto"/>
            <w:bottom w:val="none" w:sz="0" w:space="0" w:color="auto"/>
            <w:right w:val="none" w:sz="0" w:space="0" w:color="auto"/>
          </w:divBdr>
        </w:div>
        <w:div w:id="33237618">
          <w:marLeft w:val="0"/>
          <w:marRight w:val="0"/>
          <w:marTop w:val="0"/>
          <w:marBottom w:val="0"/>
          <w:divBdr>
            <w:top w:val="none" w:sz="0" w:space="0" w:color="auto"/>
            <w:left w:val="none" w:sz="0" w:space="0" w:color="auto"/>
            <w:bottom w:val="none" w:sz="0" w:space="0" w:color="auto"/>
            <w:right w:val="none" w:sz="0" w:space="0" w:color="auto"/>
          </w:divBdr>
        </w:div>
        <w:div w:id="1673683626">
          <w:marLeft w:val="0"/>
          <w:marRight w:val="0"/>
          <w:marTop w:val="0"/>
          <w:marBottom w:val="0"/>
          <w:divBdr>
            <w:top w:val="none" w:sz="0" w:space="0" w:color="auto"/>
            <w:left w:val="none" w:sz="0" w:space="0" w:color="auto"/>
            <w:bottom w:val="none" w:sz="0" w:space="0" w:color="auto"/>
            <w:right w:val="none" w:sz="0" w:space="0" w:color="auto"/>
          </w:divBdr>
        </w:div>
        <w:div w:id="1045569503">
          <w:marLeft w:val="0"/>
          <w:marRight w:val="0"/>
          <w:marTop w:val="0"/>
          <w:marBottom w:val="0"/>
          <w:divBdr>
            <w:top w:val="none" w:sz="0" w:space="0" w:color="auto"/>
            <w:left w:val="none" w:sz="0" w:space="0" w:color="auto"/>
            <w:bottom w:val="none" w:sz="0" w:space="0" w:color="auto"/>
            <w:right w:val="none" w:sz="0" w:space="0" w:color="auto"/>
          </w:divBdr>
        </w:div>
        <w:div w:id="774986761">
          <w:marLeft w:val="0"/>
          <w:marRight w:val="0"/>
          <w:marTop w:val="0"/>
          <w:marBottom w:val="0"/>
          <w:divBdr>
            <w:top w:val="none" w:sz="0" w:space="0" w:color="auto"/>
            <w:left w:val="none" w:sz="0" w:space="0" w:color="auto"/>
            <w:bottom w:val="none" w:sz="0" w:space="0" w:color="auto"/>
            <w:right w:val="none" w:sz="0" w:space="0" w:color="auto"/>
          </w:divBdr>
        </w:div>
        <w:div w:id="625938284">
          <w:marLeft w:val="0"/>
          <w:marRight w:val="0"/>
          <w:marTop w:val="0"/>
          <w:marBottom w:val="0"/>
          <w:divBdr>
            <w:top w:val="none" w:sz="0" w:space="0" w:color="auto"/>
            <w:left w:val="none" w:sz="0" w:space="0" w:color="auto"/>
            <w:bottom w:val="none" w:sz="0" w:space="0" w:color="auto"/>
            <w:right w:val="none" w:sz="0" w:space="0" w:color="auto"/>
          </w:divBdr>
          <w:divsChild>
            <w:div w:id="366561292">
              <w:marLeft w:val="0"/>
              <w:marRight w:val="0"/>
              <w:marTop w:val="0"/>
              <w:marBottom w:val="0"/>
              <w:divBdr>
                <w:top w:val="none" w:sz="0" w:space="0" w:color="auto"/>
                <w:left w:val="none" w:sz="0" w:space="0" w:color="auto"/>
                <w:bottom w:val="none" w:sz="0" w:space="0" w:color="auto"/>
                <w:right w:val="none" w:sz="0" w:space="0" w:color="auto"/>
              </w:divBdr>
            </w:div>
            <w:div w:id="794833649">
              <w:marLeft w:val="0"/>
              <w:marRight w:val="0"/>
              <w:marTop w:val="0"/>
              <w:marBottom w:val="0"/>
              <w:divBdr>
                <w:top w:val="none" w:sz="0" w:space="0" w:color="auto"/>
                <w:left w:val="none" w:sz="0" w:space="0" w:color="auto"/>
                <w:bottom w:val="none" w:sz="0" w:space="0" w:color="auto"/>
                <w:right w:val="none" w:sz="0" w:space="0" w:color="auto"/>
              </w:divBdr>
            </w:div>
            <w:div w:id="1757894611">
              <w:marLeft w:val="0"/>
              <w:marRight w:val="0"/>
              <w:marTop w:val="0"/>
              <w:marBottom w:val="0"/>
              <w:divBdr>
                <w:top w:val="none" w:sz="0" w:space="0" w:color="auto"/>
                <w:left w:val="none" w:sz="0" w:space="0" w:color="auto"/>
                <w:bottom w:val="none" w:sz="0" w:space="0" w:color="auto"/>
                <w:right w:val="none" w:sz="0" w:space="0" w:color="auto"/>
              </w:divBdr>
            </w:div>
            <w:div w:id="1292054852">
              <w:marLeft w:val="0"/>
              <w:marRight w:val="0"/>
              <w:marTop w:val="0"/>
              <w:marBottom w:val="0"/>
              <w:divBdr>
                <w:top w:val="none" w:sz="0" w:space="0" w:color="auto"/>
                <w:left w:val="none" w:sz="0" w:space="0" w:color="auto"/>
                <w:bottom w:val="none" w:sz="0" w:space="0" w:color="auto"/>
                <w:right w:val="none" w:sz="0" w:space="0" w:color="auto"/>
              </w:divBdr>
            </w:div>
          </w:divsChild>
        </w:div>
        <w:div w:id="135801866">
          <w:marLeft w:val="0"/>
          <w:marRight w:val="0"/>
          <w:marTop w:val="0"/>
          <w:marBottom w:val="0"/>
          <w:divBdr>
            <w:top w:val="none" w:sz="0" w:space="0" w:color="auto"/>
            <w:left w:val="none" w:sz="0" w:space="0" w:color="auto"/>
            <w:bottom w:val="none" w:sz="0" w:space="0" w:color="auto"/>
            <w:right w:val="none" w:sz="0" w:space="0" w:color="auto"/>
          </w:divBdr>
          <w:divsChild>
            <w:div w:id="1117528974">
              <w:marLeft w:val="-75"/>
              <w:marRight w:val="0"/>
              <w:marTop w:val="30"/>
              <w:marBottom w:val="30"/>
              <w:divBdr>
                <w:top w:val="none" w:sz="0" w:space="0" w:color="auto"/>
                <w:left w:val="none" w:sz="0" w:space="0" w:color="auto"/>
                <w:bottom w:val="none" w:sz="0" w:space="0" w:color="auto"/>
                <w:right w:val="none" w:sz="0" w:space="0" w:color="auto"/>
              </w:divBdr>
              <w:divsChild>
                <w:div w:id="1938512336">
                  <w:marLeft w:val="0"/>
                  <w:marRight w:val="0"/>
                  <w:marTop w:val="0"/>
                  <w:marBottom w:val="0"/>
                  <w:divBdr>
                    <w:top w:val="none" w:sz="0" w:space="0" w:color="auto"/>
                    <w:left w:val="none" w:sz="0" w:space="0" w:color="auto"/>
                    <w:bottom w:val="none" w:sz="0" w:space="0" w:color="auto"/>
                    <w:right w:val="none" w:sz="0" w:space="0" w:color="auto"/>
                  </w:divBdr>
                  <w:divsChild>
                    <w:div w:id="467745302">
                      <w:marLeft w:val="0"/>
                      <w:marRight w:val="0"/>
                      <w:marTop w:val="0"/>
                      <w:marBottom w:val="0"/>
                      <w:divBdr>
                        <w:top w:val="none" w:sz="0" w:space="0" w:color="auto"/>
                        <w:left w:val="none" w:sz="0" w:space="0" w:color="auto"/>
                        <w:bottom w:val="none" w:sz="0" w:space="0" w:color="auto"/>
                        <w:right w:val="none" w:sz="0" w:space="0" w:color="auto"/>
                      </w:divBdr>
                    </w:div>
                  </w:divsChild>
                </w:div>
                <w:div w:id="1858228477">
                  <w:marLeft w:val="0"/>
                  <w:marRight w:val="0"/>
                  <w:marTop w:val="0"/>
                  <w:marBottom w:val="0"/>
                  <w:divBdr>
                    <w:top w:val="none" w:sz="0" w:space="0" w:color="auto"/>
                    <w:left w:val="none" w:sz="0" w:space="0" w:color="auto"/>
                    <w:bottom w:val="none" w:sz="0" w:space="0" w:color="auto"/>
                    <w:right w:val="none" w:sz="0" w:space="0" w:color="auto"/>
                  </w:divBdr>
                  <w:divsChild>
                    <w:div w:id="851067605">
                      <w:marLeft w:val="0"/>
                      <w:marRight w:val="0"/>
                      <w:marTop w:val="0"/>
                      <w:marBottom w:val="0"/>
                      <w:divBdr>
                        <w:top w:val="none" w:sz="0" w:space="0" w:color="auto"/>
                        <w:left w:val="none" w:sz="0" w:space="0" w:color="auto"/>
                        <w:bottom w:val="none" w:sz="0" w:space="0" w:color="auto"/>
                        <w:right w:val="none" w:sz="0" w:space="0" w:color="auto"/>
                      </w:divBdr>
                    </w:div>
                  </w:divsChild>
                </w:div>
                <w:div w:id="375348754">
                  <w:marLeft w:val="0"/>
                  <w:marRight w:val="0"/>
                  <w:marTop w:val="0"/>
                  <w:marBottom w:val="0"/>
                  <w:divBdr>
                    <w:top w:val="none" w:sz="0" w:space="0" w:color="auto"/>
                    <w:left w:val="none" w:sz="0" w:space="0" w:color="auto"/>
                    <w:bottom w:val="none" w:sz="0" w:space="0" w:color="auto"/>
                    <w:right w:val="none" w:sz="0" w:space="0" w:color="auto"/>
                  </w:divBdr>
                  <w:divsChild>
                    <w:div w:id="171722694">
                      <w:marLeft w:val="0"/>
                      <w:marRight w:val="0"/>
                      <w:marTop w:val="0"/>
                      <w:marBottom w:val="0"/>
                      <w:divBdr>
                        <w:top w:val="none" w:sz="0" w:space="0" w:color="auto"/>
                        <w:left w:val="none" w:sz="0" w:space="0" w:color="auto"/>
                        <w:bottom w:val="none" w:sz="0" w:space="0" w:color="auto"/>
                        <w:right w:val="none" w:sz="0" w:space="0" w:color="auto"/>
                      </w:divBdr>
                    </w:div>
                  </w:divsChild>
                </w:div>
                <w:div w:id="1479496595">
                  <w:marLeft w:val="0"/>
                  <w:marRight w:val="0"/>
                  <w:marTop w:val="0"/>
                  <w:marBottom w:val="0"/>
                  <w:divBdr>
                    <w:top w:val="none" w:sz="0" w:space="0" w:color="auto"/>
                    <w:left w:val="none" w:sz="0" w:space="0" w:color="auto"/>
                    <w:bottom w:val="none" w:sz="0" w:space="0" w:color="auto"/>
                    <w:right w:val="none" w:sz="0" w:space="0" w:color="auto"/>
                  </w:divBdr>
                  <w:divsChild>
                    <w:div w:id="88698560">
                      <w:marLeft w:val="0"/>
                      <w:marRight w:val="0"/>
                      <w:marTop w:val="0"/>
                      <w:marBottom w:val="0"/>
                      <w:divBdr>
                        <w:top w:val="none" w:sz="0" w:space="0" w:color="auto"/>
                        <w:left w:val="none" w:sz="0" w:space="0" w:color="auto"/>
                        <w:bottom w:val="none" w:sz="0" w:space="0" w:color="auto"/>
                        <w:right w:val="none" w:sz="0" w:space="0" w:color="auto"/>
                      </w:divBdr>
                    </w:div>
                  </w:divsChild>
                </w:div>
                <w:div w:id="522133312">
                  <w:marLeft w:val="0"/>
                  <w:marRight w:val="0"/>
                  <w:marTop w:val="0"/>
                  <w:marBottom w:val="0"/>
                  <w:divBdr>
                    <w:top w:val="none" w:sz="0" w:space="0" w:color="auto"/>
                    <w:left w:val="none" w:sz="0" w:space="0" w:color="auto"/>
                    <w:bottom w:val="none" w:sz="0" w:space="0" w:color="auto"/>
                    <w:right w:val="none" w:sz="0" w:space="0" w:color="auto"/>
                  </w:divBdr>
                  <w:divsChild>
                    <w:div w:id="1204056363">
                      <w:marLeft w:val="0"/>
                      <w:marRight w:val="0"/>
                      <w:marTop w:val="0"/>
                      <w:marBottom w:val="0"/>
                      <w:divBdr>
                        <w:top w:val="none" w:sz="0" w:space="0" w:color="auto"/>
                        <w:left w:val="none" w:sz="0" w:space="0" w:color="auto"/>
                        <w:bottom w:val="none" w:sz="0" w:space="0" w:color="auto"/>
                        <w:right w:val="none" w:sz="0" w:space="0" w:color="auto"/>
                      </w:divBdr>
                    </w:div>
                  </w:divsChild>
                </w:div>
                <w:div w:id="1272518890">
                  <w:marLeft w:val="0"/>
                  <w:marRight w:val="0"/>
                  <w:marTop w:val="0"/>
                  <w:marBottom w:val="0"/>
                  <w:divBdr>
                    <w:top w:val="none" w:sz="0" w:space="0" w:color="auto"/>
                    <w:left w:val="none" w:sz="0" w:space="0" w:color="auto"/>
                    <w:bottom w:val="none" w:sz="0" w:space="0" w:color="auto"/>
                    <w:right w:val="none" w:sz="0" w:space="0" w:color="auto"/>
                  </w:divBdr>
                  <w:divsChild>
                    <w:div w:id="2108231129">
                      <w:marLeft w:val="0"/>
                      <w:marRight w:val="0"/>
                      <w:marTop w:val="0"/>
                      <w:marBottom w:val="0"/>
                      <w:divBdr>
                        <w:top w:val="none" w:sz="0" w:space="0" w:color="auto"/>
                        <w:left w:val="none" w:sz="0" w:space="0" w:color="auto"/>
                        <w:bottom w:val="none" w:sz="0" w:space="0" w:color="auto"/>
                        <w:right w:val="none" w:sz="0" w:space="0" w:color="auto"/>
                      </w:divBdr>
                    </w:div>
                  </w:divsChild>
                </w:div>
                <w:div w:id="171726346">
                  <w:marLeft w:val="0"/>
                  <w:marRight w:val="0"/>
                  <w:marTop w:val="0"/>
                  <w:marBottom w:val="0"/>
                  <w:divBdr>
                    <w:top w:val="none" w:sz="0" w:space="0" w:color="auto"/>
                    <w:left w:val="none" w:sz="0" w:space="0" w:color="auto"/>
                    <w:bottom w:val="none" w:sz="0" w:space="0" w:color="auto"/>
                    <w:right w:val="none" w:sz="0" w:space="0" w:color="auto"/>
                  </w:divBdr>
                  <w:divsChild>
                    <w:div w:id="1291545798">
                      <w:marLeft w:val="0"/>
                      <w:marRight w:val="0"/>
                      <w:marTop w:val="0"/>
                      <w:marBottom w:val="0"/>
                      <w:divBdr>
                        <w:top w:val="none" w:sz="0" w:space="0" w:color="auto"/>
                        <w:left w:val="none" w:sz="0" w:space="0" w:color="auto"/>
                        <w:bottom w:val="none" w:sz="0" w:space="0" w:color="auto"/>
                        <w:right w:val="none" w:sz="0" w:space="0" w:color="auto"/>
                      </w:divBdr>
                    </w:div>
                  </w:divsChild>
                </w:div>
                <w:div w:id="637228739">
                  <w:marLeft w:val="0"/>
                  <w:marRight w:val="0"/>
                  <w:marTop w:val="0"/>
                  <w:marBottom w:val="0"/>
                  <w:divBdr>
                    <w:top w:val="none" w:sz="0" w:space="0" w:color="auto"/>
                    <w:left w:val="none" w:sz="0" w:space="0" w:color="auto"/>
                    <w:bottom w:val="none" w:sz="0" w:space="0" w:color="auto"/>
                    <w:right w:val="none" w:sz="0" w:space="0" w:color="auto"/>
                  </w:divBdr>
                  <w:divsChild>
                    <w:div w:id="1788036902">
                      <w:marLeft w:val="0"/>
                      <w:marRight w:val="0"/>
                      <w:marTop w:val="0"/>
                      <w:marBottom w:val="0"/>
                      <w:divBdr>
                        <w:top w:val="none" w:sz="0" w:space="0" w:color="auto"/>
                        <w:left w:val="none" w:sz="0" w:space="0" w:color="auto"/>
                        <w:bottom w:val="none" w:sz="0" w:space="0" w:color="auto"/>
                        <w:right w:val="none" w:sz="0" w:space="0" w:color="auto"/>
                      </w:divBdr>
                    </w:div>
                  </w:divsChild>
                </w:div>
                <w:div w:id="1214271740">
                  <w:marLeft w:val="0"/>
                  <w:marRight w:val="0"/>
                  <w:marTop w:val="0"/>
                  <w:marBottom w:val="0"/>
                  <w:divBdr>
                    <w:top w:val="none" w:sz="0" w:space="0" w:color="auto"/>
                    <w:left w:val="none" w:sz="0" w:space="0" w:color="auto"/>
                    <w:bottom w:val="none" w:sz="0" w:space="0" w:color="auto"/>
                    <w:right w:val="none" w:sz="0" w:space="0" w:color="auto"/>
                  </w:divBdr>
                  <w:divsChild>
                    <w:div w:id="615791922">
                      <w:marLeft w:val="0"/>
                      <w:marRight w:val="0"/>
                      <w:marTop w:val="0"/>
                      <w:marBottom w:val="0"/>
                      <w:divBdr>
                        <w:top w:val="none" w:sz="0" w:space="0" w:color="auto"/>
                        <w:left w:val="none" w:sz="0" w:space="0" w:color="auto"/>
                        <w:bottom w:val="none" w:sz="0" w:space="0" w:color="auto"/>
                        <w:right w:val="none" w:sz="0" w:space="0" w:color="auto"/>
                      </w:divBdr>
                    </w:div>
                  </w:divsChild>
                </w:div>
                <w:div w:id="866257418">
                  <w:marLeft w:val="0"/>
                  <w:marRight w:val="0"/>
                  <w:marTop w:val="0"/>
                  <w:marBottom w:val="0"/>
                  <w:divBdr>
                    <w:top w:val="none" w:sz="0" w:space="0" w:color="auto"/>
                    <w:left w:val="none" w:sz="0" w:space="0" w:color="auto"/>
                    <w:bottom w:val="none" w:sz="0" w:space="0" w:color="auto"/>
                    <w:right w:val="none" w:sz="0" w:space="0" w:color="auto"/>
                  </w:divBdr>
                  <w:divsChild>
                    <w:div w:id="2116778404">
                      <w:marLeft w:val="0"/>
                      <w:marRight w:val="0"/>
                      <w:marTop w:val="0"/>
                      <w:marBottom w:val="0"/>
                      <w:divBdr>
                        <w:top w:val="none" w:sz="0" w:space="0" w:color="auto"/>
                        <w:left w:val="none" w:sz="0" w:space="0" w:color="auto"/>
                        <w:bottom w:val="none" w:sz="0" w:space="0" w:color="auto"/>
                        <w:right w:val="none" w:sz="0" w:space="0" w:color="auto"/>
                      </w:divBdr>
                    </w:div>
                  </w:divsChild>
                </w:div>
                <w:div w:id="384648417">
                  <w:marLeft w:val="0"/>
                  <w:marRight w:val="0"/>
                  <w:marTop w:val="0"/>
                  <w:marBottom w:val="0"/>
                  <w:divBdr>
                    <w:top w:val="none" w:sz="0" w:space="0" w:color="auto"/>
                    <w:left w:val="none" w:sz="0" w:space="0" w:color="auto"/>
                    <w:bottom w:val="none" w:sz="0" w:space="0" w:color="auto"/>
                    <w:right w:val="none" w:sz="0" w:space="0" w:color="auto"/>
                  </w:divBdr>
                  <w:divsChild>
                    <w:div w:id="837577556">
                      <w:marLeft w:val="0"/>
                      <w:marRight w:val="0"/>
                      <w:marTop w:val="0"/>
                      <w:marBottom w:val="0"/>
                      <w:divBdr>
                        <w:top w:val="none" w:sz="0" w:space="0" w:color="auto"/>
                        <w:left w:val="none" w:sz="0" w:space="0" w:color="auto"/>
                        <w:bottom w:val="none" w:sz="0" w:space="0" w:color="auto"/>
                        <w:right w:val="none" w:sz="0" w:space="0" w:color="auto"/>
                      </w:divBdr>
                    </w:div>
                  </w:divsChild>
                </w:div>
                <w:div w:id="1065421095">
                  <w:marLeft w:val="0"/>
                  <w:marRight w:val="0"/>
                  <w:marTop w:val="0"/>
                  <w:marBottom w:val="0"/>
                  <w:divBdr>
                    <w:top w:val="none" w:sz="0" w:space="0" w:color="auto"/>
                    <w:left w:val="none" w:sz="0" w:space="0" w:color="auto"/>
                    <w:bottom w:val="none" w:sz="0" w:space="0" w:color="auto"/>
                    <w:right w:val="none" w:sz="0" w:space="0" w:color="auto"/>
                  </w:divBdr>
                  <w:divsChild>
                    <w:div w:id="2119719343">
                      <w:marLeft w:val="0"/>
                      <w:marRight w:val="0"/>
                      <w:marTop w:val="0"/>
                      <w:marBottom w:val="0"/>
                      <w:divBdr>
                        <w:top w:val="none" w:sz="0" w:space="0" w:color="auto"/>
                        <w:left w:val="none" w:sz="0" w:space="0" w:color="auto"/>
                        <w:bottom w:val="none" w:sz="0" w:space="0" w:color="auto"/>
                        <w:right w:val="none" w:sz="0" w:space="0" w:color="auto"/>
                      </w:divBdr>
                    </w:div>
                  </w:divsChild>
                </w:div>
                <w:div w:id="762646968">
                  <w:marLeft w:val="0"/>
                  <w:marRight w:val="0"/>
                  <w:marTop w:val="0"/>
                  <w:marBottom w:val="0"/>
                  <w:divBdr>
                    <w:top w:val="none" w:sz="0" w:space="0" w:color="auto"/>
                    <w:left w:val="none" w:sz="0" w:space="0" w:color="auto"/>
                    <w:bottom w:val="none" w:sz="0" w:space="0" w:color="auto"/>
                    <w:right w:val="none" w:sz="0" w:space="0" w:color="auto"/>
                  </w:divBdr>
                  <w:divsChild>
                    <w:div w:id="378746318">
                      <w:marLeft w:val="0"/>
                      <w:marRight w:val="0"/>
                      <w:marTop w:val="0"/>
                      <w:marBottom w:val="0"/>
                      <w:divBdr>
                        <w:top w:val="none" w:sz="0" w:space="0" w:color="auto"/>
                        <w:left w:val="none" w:sz="0" w:space="0" w:color="auto"/>
                        <w:bottom w:val="none" w:sz="0" w:space="0" w:color="auto"/>
                        <w:right w:val="none" w:sz="0" w:space="0" w:color="auto"/>
                      </w:divBdr>
                    </w:div>
                  </w:divsChild>
                </w:div>
                <w:div w:id="1312782754">
                  <w:marLeft w:val="0"/>
                  <w:marRight w:val="0"/>
                  <w:marTop w:val="0"/>
                  <w:marBottom w:val="0"/>
                  <w:divBdr>
                    <w:top w:val="none" w:sz="0" w:space="0" w:color="auto"/>
                    <w:left w:val="none" w:sz="0" w:space="0" w:color="auto"/>
                    <w:bottom w:val="none" w:sz="0" w:space="0" w:color="auto"/>
                    <w:right w:val="none" w:sz="0" w:space="0" w:color="auto"/>
                  </w:divBdr>
                  <w:divsChild>
                    <w:div w:id="1127620889">
                      <w:marLeft w:val="0"/>
                      <w:marRight w:val="0"/>
                      <w:marTop w:val="0"/>
                      <w:marBottom w:val="0"/>
                      <w:divBdr>
                        <w:top w:val="none" w:sz="0" w:space="0" w:color="auto"/>
                        <w:left w:val="none" w:sz="0" w:space="0" w:color="auto"/>
                        <w:bottom w:val="none" w:sz="0" w:space="0" w:color="auto"/>
                        <w:right w:val="none" w:sz="0" w:space="0" w:color="auto"/>
                      </w:divBdr>
                    </w:div>
                  </w:divsChild>
                </w:div>
                <w:div w:id="267615975">
                  <w:marLeft w:val="0"/>
                  <w:marRight w:val="0"/>
                  <w:marTop w:val="0"/>
                  <w:marBottom w:val="0"/>
                  <w:divBdr>
                    <w:top w:val="none" w:sz="0" w:space="0" w:color="auto"/>
                    <w:left w:val="none" w:sz="0" w:space="0" w:color="auto"/>
                    <w:bottom w:val="none" w:sz="0" w:space="0" w:color="auto"/>
                    <w:right w:val="none" w:sz="0" w:space="0" w:color="auto"/>
                  </w:divBdr>
                  <w:divsChild>
                    <w:div w:id="1738622734">
                      <w:marLeft w:val="0"/>
                      <w:marRight w:val="0"/>
                      <w:marTop w:val="0"/>
                      <w:marBottom w:val="0"/>
                      <w:divBdr>
                        <w:top w:val="none" w:sz="0" w:space="0" w:color="auto"/>
                        <w:left w:val="none" w:sz="0" w:space="0" w:color="auto"/>
                        <w:bottom w:val="none" w:sz="0" w:space="0" w:color="auto"/>
                        <w:right w:val="none" w:sz="0" w:space="0" w:color="auto"/>
                      </w:divBdr>
                    </w:div>
                  </w:divsChild>
                </w:div>
                <w:div w:id="1837646912">
                  <w:marLeft w:val="0"/>
                  <w:marRight w:val="0"/>
                  <w:marTop w:val="0"/>
                  <w:marBottom w:val="0"/>
                  <w:divBdr>
                    <w:top w:val="none" w:sz="0" w:space="0" w:color="auto"/>
                    <w:left w:val="none" w:sz="0" w:space="0" w:color="auto"/>
                    <w:bottom w:val="none" w:sz="0" w:space="0" w:color="auto"/>
                    <w:right w:val="none" w:sz="0" w:space="0" w:color="auto"/>
                  </w:divBdr>
                  <w:divsChild>
                    <w:div w:id="470635722">
                      <w:marLeft w:val="0"/>
                      <w:marRight w:val="0"/>
                      <w:marTop w:val="0"/>
                      <w:marBottom w:val="0"/>
                      <w:divBdr>
                        <w:top w:val="none" w:sz="0" w:space="0" w:color="auto"/>
                        <w:left w:val="none" w:sz="0" w:space="0" w:color="auto"/>
                        <w:bottom w:val="none" w:sz="0" w:space="0" w:color="auto"/>
                        <w:right w:val="none" w:sz="0" w:space="0" w:color="auto"/>
                      </w:divBdr>
                    </w:div>
                  </w:divsChild>
                </w:div>
                <w:div w:id="1880388068">
                  <w:marLeft w:val="0"/>
                  <w:marRight w:val="0"/>
                  <w:marTop w:val="0"/>
                  <w:marBottom w:val="0"/>
                  <w:divBdr>
                    <w:top w:val="none" w:sz="0" w:space="0" w:color="auto"/>
                    <w:left w:val="none" w:sz="0" w:space="0" w:color="auto"/>
                    <w:bottom w:val="none" w:sz="0" w:space="0" w:color="auto"/>
                    <w:right w:val="none" w:sz="0" w:space="0" w:color="auto"/>
                  </w:divBdr>
                  <w:divsChild>
                    <w:div w:id="1902593072">
                      <w:marLeft w:val="0"/>
                      <w:marRight w:val="0"/>
                      <w:marTop w:val="0"/>
                      <w:marBottom w:val="0"/>
                      <w:divBdr>
                        <w:top w:val="none" w:sz="0" w:space="0" w:color="auto"/>
                        <w:left w:val="none" w:sz="0" w:space="0" w:color="auto"/>
                        <w:bottom w:val="none" w:sz="0" w:space="0" w:color="auto"/>
                        <w:right w:val="none" w:sz="0" w:space="0" w:color="auto"/>
                      </w:divBdr>
                    </w:div>
                  </w:divsChild>
                </w:div>
                <w:div w:id="466583205">
                  <w:marLeft w:val="0"/>
                  <w:marRight w:val="0"/>
                  <w:marTop w:val="0"/>
                  <w:marBottom w:val="0"/>
                  <w:divBdr>
                    <w:top w:val="none" w:sz="0" w:space="0" w:color="auto"/>
                    <w:left w:val="none" w:sz="0" w:space="0" w:color="auto"/>
                    <w:bottom w:val="none" w:sz="0" w:space="0" w:color="auto"/>
                    <w:right w:val="none" w:sz="0" w:space="0" w:color="auto"/>
                  </w:divBdr>
                  <w:divsChild>
                    <w:div w:id="1865820260">
                      <w:marLeft w:val="0"/>
                      <w:marRight w:val="0"/>
                      <w:marTop w:val="0"/>
                      <w:marBottom w:val="0"/>
                      <w:divBdr>
                        <w:top w:val="none" w:sz="0" w:space="0" w:color="auto"/>
                        <w:left w:val="none" w:sz="0" w:space="0" w:color="auto"/>
                        <w:bottom w:val="none" w:sz="0" w:space="0" w:color="auto"/>
                        <w:right w:val="none" w:sz="0" w:space="0" w:color="auto"/>
                      </w:divBdr>
                    </w:div>
                  </w:divsChild>
                </w:div>
                <w:div w:id="785806552">
                  <w:marLeft w:val="0"/>
                  <w:marRight w:val="0"/>
                  <w:marTop w:val="0"/>
                  <w:marBottom w:val="0"/>
                  <w:divBdr>
                    <w:top w:val="none" w:sz="0" w:space="0" w:color="auto"/>
                    <w:left w:val="none" w:sz="0" w:space="0" w:color="auto"/>
                    <w:bottom w:val="none" w:sz="0" w:space="0" w:color="auto"/>
                    <w:right w:val="none" w:sz="0" w:space="0" w:color="auto"/>
                  </w:divBdr>
                  <w:divsChild>
                    <w:div w:id="1083452240">
                      <w:marLeft w:val="0"/>
                      <w:marRight w:val="0"/>
                      <w:marTop w:val="0"/>
                      <w:marBottom w:val="0"/>
                      <w:divBdr>
                        <w:top w:val="none" w:sz="0" w:space="0" w:color="auto"/>
                        <w:left w:val="none" w:sz="0" w:space="0" w:color="auto"/>
                        <w:bottom w:val="none" w:sz="0" w:space="0" w:color="auto"/>
                        <w:right w:val="none" w:sz="0" w:space="0" w:color="auto"/>
                      </w:divBdr>
                    </w:div>
                  </w:divsChild>
                </w:div>
                <w:div w:id="1831171830">
                  <w:marLeft w:val="0"/>
                  <w:marRight w:val="0"/>
                  <w:marTop w:val="0"/>
                  <w:marBottom w:val="0"/>
                  <w:divBdr>
                    <w:top w:val="none" w:sz="0" w:space="0" w:color="auto"/>
                    <w:left w:val="none" w:sz="0" w:space="0" w:color="auto"/>
                    <w:bottom w:val="none" w:sz="0" w:space="0" w:color="auto"/>
                    <w:right w:val="none" w:sz="0" w:space="0" w:color="auto"/>
                  </w:divBdr>
                  <w:divsChild>
                    <w:div w:id="855466417">
                      <w:marLeft w:val="0"/>
                      <w:marRight w:val="0"/>
                      <w:marTop w:val="0"/>
                      <w:marBottom w:val="0"/>
                      <w:divBdr>
                        <w:top w:val="none" w:sz="0" w:space="0" w:color="auto"/>
                        <w:left w:val="none" w:sz="0" w:space="0" w:color="auto"/>
                        <w:bottom w:val="none" w:sz="0" w:space="0" w:color="auto"/>
                        <w:right w:val="none" w:sz="0" w:space="0" w:color="auto"/>
                      </w:divBdr>
                    </w:div>
                  </w:divsChild>
                </w:div>
                <w:div w:id="1052339926">
                  <w:marLeft w:val="0"/>
                  <w:marRight w:val="0"/>
                  <w:marTop w:val="0"/>
                  <w:marBottom w:val="0"/>
                  <w:divBdr>
                    <w:top w:val="none" w:sz="0" w:space="0" w:color="auto"/>
                    <w:left w:val="none" w:sz="0" w:space="0" w:color="auto"/>
                    <w:bottom w:val="none" w:sz="0" w:space="0" w:color="auto"/>
                    <w:right w:val="none" w:sz="0" w:space="0" w:color="auto"/>
                  </w:divBdr>
                  <w:divsChild>
                    <w:div w:id="1705908851">
                      <w:marLeft w:val="0"/>
                      <w:marRight w:val="0"/>
                      <w:marTop w:val="0"/>
                      <w:marBottom w:val="0"/>
                      <w:divBdr>
                        <w:top w:val="none" w:sz="0" w:space="0" w:color="auto"/>
                        <w:left w:val="none" w:sz="0" w:space="0" w:color="auto"/>
                        <w:bottom w:val="none" w:sz="0" w:space="0" w:color="auto"/>
                        <w:right w:val="none" w:sz="0" w:space="0" w:color="auto"/>
                      </w:divBdr>
                    </w:div>
                  </w:divsChild>
                </w:div>
                <w:div w:id="1067800996">
                  <w:marLeft w:val="0"/>
                  <w:marRight w:val="0"/>
                  <w:marTop w:val="0"/>
                  <w:marBottom w:val="0"/>
                  <w:divBdr>
                    <w:top w:val="none" w:sz="0" w:space="0" w:color="auto"/>
                    <w:left w:val="none" w:sz="0" w:space="0" w:color="auto"/>
                    <w:bottom w:val="none" w:sz="0" w:space="0" w:color="auto"/>
                    <w:right w:val="none" w:sz="0" w:space="0" w:color="auto"/>
                  </w:divBdr>
                  <w:divsChild>
                    <w:div w:id="720061083">
                      <w:marLeft w:val="0"/>
                      <w:marRight w:val="0"/>
                      <w:marTop w:val="0"/>
                      <w:marBottom w:val="0"/>
                      <w:divBdr>
                        <w:top w:val="none" w:sz="0" w:space="0" w:color="auto"/>
                        <w:left w:val="none" w:sz="0" w:space="0" w:color="auto"/>
                        <w:bottom w:val="none" w:sz="0" w:space="0" w:color="auto"/>
                        <w:right w:val="none" w:sz="0" w:space="0" w:color="auto"/>
                      </w:divBdr>
                    </w:div>
                  </w:divsChild>
                </w:div>
                <w:div w:id="1644235759">
                  <w:marLeft w:val="0"/>
                  <w:marRight w:val="0"/>
                  <w:marTop w:val="0"/>
                  <w:marBottom w:val="0"/>
                  <w:divBdr>
                    <w:top w:val="none" w:sz="0" w:space="0" w:color="auto"/>
                    <w:left w:val="none" w:sz="0" w:space="0" w:color="auto"/>
                    <w:bottom w:val="none" w:sz="0" w:space="0" w:color="auto"/>
                    <w:right w:val="none" w:sz="0" w:space="0" w:color="auto"/>
                  </w:divBdr>
                  <w:divsChild>
                    <w:div w:id="320280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25676">
          <w:marLeft w:val="0"/>
          <w:marRight w:val="0"/>
          <w:marTop w:val="0"/>
          <w:marBottom w:val="0"/>
          <w:divBdr>
            <w:top w:val="none" w:sz="0" w:space="0" w:color="auto"/>
            <w:left w:val="none" w:sz="0" w:space="0" w:color="auto"/>
            <w:bottom w:val="none" w:sz="0" w:space="0" w:color="auto"/>
            <w:right w:val="none" w:sz="0" w:space="0" w:color="auto"/>
          </w:divBdr>
        </w:div>
        <w:div w:id="1221134572">
          <w:marLeft w:val="0"/>
          <w:marRight w:val="0"/>
          <w:marTop w:val="0"/>
          <w:marBottom w:val="0"/>
          <w:divBdr>
            <w:top w:val="none" w:sz="0" w:space="0" w:color="auto"/>
            <w:left w:val="none" w:sz="0" w:space="0" w:color="auto"/>
            <w:bottom w:val="none" w:sz="0" w:space="0" w:color="auto"/>
            <w:right w:val="none" w:sz="0" w:space="0" w:color="auto"/>
          </w:divBdr>
          <w:divsChild>
            <w:div w:id="1829009652">
              <w:marLeft w:val="-75"/>
              <w:marRight w:val="0"/>
              <w:marTop w:val="30"/>
              <w:marBottom w:val="30"/>
              <w:divBdr>
                <w:top w:val="none" w:sz="0" w:space="0" w:color="auto"/>
                <w:left w:val="none" w:sz="0" w:space="0" w:color="auto"/>
                <w:bottom w:val="none" w:sz="0" w:space="0" w:color="auto"/>
                <w:right w:val="none" w:sz="0" w:space="0" w:color="auto"/>
              </w:divBdr>
              <w:divsChild>
                <w:div w:id="398139320">
                  <w:marLeft w:val="0"/>
                  <w:marRight w:val="0"/>
                  <w:marTop w:val="0"/>
                  <w:marBottom w:val="0"/>
                  <w:divBdr>
                    <w:top w:val="none" w:sz="0" w:space="0" w:color="auto"/>
                    <w:left w:val="none" w:sz="0" w:space="0" w:color="auto"/>
                    <w:bottom w:val="none" w:sz="0" w:space="0" w:color="auto"/>
                    <w:right w:val="none" w:sz="0" w:space="0" w:color="auto"/>
                  </w:divBdr>
                  <w:divsChild>
                    <w:div w:id="1780293551">
                      <w:marLeft w:val="0"/>
                      <w:marRight w:val="0"/>
                      <w:marTop w:val="0"/>
                      <w:marBottom w:val="0"/>
                      <w:divBdr>
                        <w:top w:val="none" w:sz="0" w:space="0" w:color="auto"/>
                        <w:left w:val="none" w:sz="0" w:space="0" w:color="auto"/>
                        <w:bottom w:val="none" w:sz="0" w:space="0" w:color="auto"/>
                        <w:right w:val="none" w:sz="0" w:space="0" w:color="auto"/>
                      </w:divBdr>
                    </w:div>
                  </w:divsChild>
                </w:div>
                <w:div w:id="379788159">
                  <w:marLeft w:val="0"/>
                  <w:marRight w:val="0"/>
                  <w:marTop w:val="0"/>
                  <w:marBottom w:val="0"/>
                  <w:divBdr>
                    <w:top w:val="none" w:sz="0" w:space="0" w:color="auto"/>
                    <w:left w:val="none" w:sz="0" w:space="0" w:color="auto"/>
                    <w:bottom w:val="none" w:sz="0" w:space="0" w:color="auto"/>
                    <w:right w:val="none" w:sz="0" w:space="0" w:color="auto"/>
                  </w:divBdr>
                  <w:divsChild>
                    <w:div w:id="1831752267">
                      <w:marLeft w:val="0"/>
                      <w:marRight w:val="0"/>
                      <w:marTop w:val="0"/>
                      <w:marBottom w:val="0"/>
                      <w:divBdr>
                        <w:top w:val="none" w:sz="0" w:space="0" w:color="auto"/>
                        <w:left w:val="none" w:sz="0" w:space="0" w:color="auto"/>
                        <w:bottom w:val="none" w:sz="0" w:space="0" w:color="auto"/>
                        <w:right w:val="none" w:sz="0" w:space="0" w:color="auto"/>
                      </w:divBdr>
                    </w:div>
                  </w:divsChild>
                </w:div>
                <w:div w:id="1291210243">
                  <w:marLeft w:val="0"/>
                  <w:marRight w:val="0"/>
                  <w:marTop w:val="0"/>
                  <w:marBottom w:val="0"/>
                  <w:divBdr>
                    <w:top w:val="none" w:sz="0" w:space="0" w:color="auto"/>
                    <w:left w:val="none" w:sz="0" w:space="0" w:color="auto"/>
                    <w:bottom w:val="none" w:sz="0" w:space="0" w:color="auto"/>
                    <w:right w:val="none" w:sz="0" w:space="0" w:color="auto"/>
                  </w:divBdr>
                  <w:divsChild>
                    <w:div w:id="1757239144">
                      <w:marLeft w:val="0"/>
                      <w:marRight w:val="0"/>
                      <w:marTop w:val="0"/>
                      <w:marBottom w:val="0"/>
                      <w:divBdr>
                        <w:top w:val="none" w:sz="0" w:space="0" w:color="auto"/>
                        <w:left w:val="none" w:sz="0" w:space="0" w:color="auto"/>
                        <w:bottom w:val="none" w:sz="0" w:space="0" w:color="auto"/>
                        <w:right w:val="none" w:sz="0" w:space="0" w:color="auto"/>
                      </w:divBdr>
                    </w:div>
                  </w:divsChild>
                </w:div>
                <w:div w:id="1778478362">
                  <w:marLeft w:val="0"/>
                  <w:marRight w:val="0"/>
                  <w:marTop w:val="0"/>
                  <w:marBottom w:val="0"/>
                  <w:divBdr>
                    <w:top w:val="none" w:sz="0" w:space="0" w:color="auto"/>
                    <w:left w:val="none" w:sz="0" w:space="0" w:color="auto"/>
                    <w:bottom w:val="none" w:sz="0" w:space="0" w:color="auto"/>
                    <w:right w:val="none" w:sz="0" w:space="0" w:color="auto"/>
                  </w:divBdr>
                  <w:divsChild>
                    <w:div w:id="1492792977">
                      <w:marLeft w:val="0"/>
                      <w:marRight w:val="0"/>
                      <w:marTop w:val="0"/>
                      <w:marBottom w:val="0"/>
                      <w:divBdr>
                        <w:top w:val="none" w:sz="0" w:space="0" w:color="auto"/>
                        <w:left w:val="none" w:sz="0" w:space="0" w:color="auto"/>
                        <w:bottom w:val="none" w:sz="0" w:space="0" w:color="auto"/>
                        <w:right w:val="none" w:sz="0" w:space="0" w:color="auto"/>
                      </w:divBdr>
                    </w:div>
                  </w:divsChild>
                </w:div>
                <w:div w:id="1036732093">
                  <w:marLeft w:val="0"/>
                  <w:marRight w:val="0"/>
                  <w:marTop w:val="0"/>
                  <w:marBottom w:val="0"/>
                  <w:divBdr>
                    <w:top w:val="none" w:sz="0" w:space="0" w:color="auto"/>
                    <w:left w:val="none" w:sz="0" w:space="0" w:color="auto"/>
                    <w:bottom w:val="none" w:sz="0" w:space="0" w:color="auto"/>
                    <w:right w:val="none" w:sz="0" w:space="0" w:color="auto"/>
                  </w:divBdr>
                  <w:divsChild>
                    <w:div w:id="903685644">
                      <w:marLeft w:val="0"/>
                      <w:marRight w:val="0"/>
                      <w:marTop w:val="0"/>
                      <w:marBottom w:val="0"/>
                      <w:divBdr>
                        <w:top w:val="none" w:sz="0" w:space="0" w:color="auto"/>
                        <w:left w:val="none" w:sz="0" w:space="0" w:color="auto"/>
                        <w:bottom w:val="none" w:sz="0" w:space="0" w:color="auto"/>
                        <w:right w:val="none" w:sz="0" w:space="0" w:color="auto"/>
                      </w:divBdr>
                    </w:div>
                  </w:divsChild>
                </w:div>
                <w:div w:id="888733959">
                  <w:marLeft w:val="0"/>
                  <w:marRight w:val="0"/>
                  <w:marTop w:val="0"/>
                  <w:marBottom w:val="0"/>
                  <w:divBdr>
                    <w:top w:val="none" w:sz="0" w:space="0" w:color="auto"/>
                    <w:left w:val="none" w:sz="0" w:space="0" w:color="auto"/>
                    <w:bottom w:val="none" w:sz="0" w:space="0" w:color="auto"/>
                    <w:right w:val="none" w:sz="0" w:space="0" w:color="auto"/>
                  </w:divBdr>
                  <w:divsChild>
                    <w:div w:id="1840921395">
                      <w:marLeft w:val="0"/>
                      <w:marRight w:val="0"/>
                      <w:marTop w:val="0"/>
                      <w:marBottom w:val="0"/>
                      <w:divBdr>
                        <w:top w:val="none" w:sz="0" w:space="0" w:color="auto"/>
                        <w:left w:val="none" w:sz="0" w:space="0" w:color="auto"/>
                        <w:bottom w:val="none" w:sz="0" w:space="0" w:color="auto"/>
                        <w:right w:val="none" w:sz="0" w:space="0" w:color="auto"/>
                      </w:divBdr>
                    </w:div>
                  </w:divsChild>
                </w:div>
                <w:div w:id="771704552">
                  <w:marLeft w:val="0"/>
                  <w:marRight w:val="0"/>
                  <w:marTop w:val="0"/>
                  <w:marBottom w:val="0"/>
                  <w:divBdr>
                    <w:top w:val="none" w:sz="0" w:space="0" w:color="auto"/>
                    <w:left w:val="none" w:sz="0" w:space="0" w:color="auto"/>
                    <w:bottom w:val="none" w:sz="0" w:space="0" w:color="auto"/>
                    <w:right w:val="none" w:sz="0" w:space="0" w:color="auto"/>
                  </w:divBdr>
                  <w:divsChild>
                    <w:div w:id="1697196269">
                      <w:marLeft w:val="0"/>
                      <w:marRight w:val="0"/>
                      <w:marTop w:val="0"/>
                      <w:marBottom w:val="0"/>
                      <w:divBdr>
                        <w:top w:val="none" w:sz="0" w:space="0" w:color="auto"/>
                        <w:left w:val="none" w:sz="0" w:space="0" w:color="auto"/>
                        <w:bottom w:val="none" w:sz="0" w:space="0" w:color="auto"/>
                        <w:right w:val="none" w:sz="0" w:space="0" w:color="auto"/>
                      </w:divBdr>
                    </w:div>
                  </w:divsChild>
                </w:div>
                <w:div w:id="1334065750">
                  <w:marLeft w:val="0"/>
                  <w:marRight w:val="0"/>
                  <w:marTop w:val="0"/>
                  <w:marBottom w:val="0"/>
                  <w:divBdr>
                    <w:top w:val="none" w:sz="0" w:space="0" w:color="auto"/>
                    <w:left w:val="none" w:sz="0" w:space="0" w:color="auto"/>
                    <w:bottom w:val="none" w:sz="0" w:space="0" w:color="auto"/>
                    <w:right w:val="none" w:sz="0" w:space="0" w:color="auto"/>
                  </w:divBdr>
                  <w:divsChild>
                    <w:div w:id="1489442199">
                      <w:marLeft w:val="0"/>
                      <w:marRight w:val="0"/>
                      <w:marTop w:val="0"/>
                      <w:marBottom w:val="0"/>
                      <w:divBdr>
                        <w:top w:val="none" w:sz="0" w:space="0" w:color="auto"/>
                        <w:left w:val="none" w:sz="0" w:space="0" w:color="auto"/>
                        <w:bottom w:val="none" w:sz="0" w:space="0" w:color="auto"/>
                        <w:right w:val="none" w:sz="0" w:space="0" w:color="auto"/>
                      </w:divBdr>
                    </w:div>
                  </w:divsChild>
                </w:div>
                <w:div w:id="808204244">
                  <w:marLeft w:val="0"/>
                  <w:marRight w:val="0"/>
                  <w:marTop w:val="0"/>
                  <w:marBottom w:val="0"/>
                  <w:divBdr>
                    <w:top w:val="none" w:sz="0" w:space="0" w:color="auto"/>
                    <w:left w:val="none" w:sz="0" w:space="0" w:color="auto"/>
                    <w:bottom w:val="none" w:sz="0" w:space="0" w:color="auto"/>
                    <w:right w:val="none" w:sz="0" w:space="0" w:color="auto"/>
                  </w:divBdr>
                  <w:divsChild>
                    <w:div w:id="154420677">
                      <w:marLeft w:val="0"/>
                      <w:marRight w:val="0"/>
                      <w:marTop w:val="0"/>
                      <w:marBottom w:val="0"/>
                      <w:divBdr>
                        <w:top w:val="none" w:sz="0" w:space="0" w:color="auto"/>
                        <w:left w:val="none" w:sz="0" w:space="0" w:color="auto"/>
                        <w:bottom w:val="none" w:sz="0" w:space="0" w:color="auto"/>
                        <w:right w:val="none" w:sz="0" w:space="0" w:color="auto"/>
                      </w:divBdr>
                    </w:div>
                  </w:divsChild>
                </w:div>
                <w:div w:id="1032460946">
                  <w:marLeft w:val="0"/>
                  <w:marRight w:val="0"/>
                  <w:marTop w:val="0"/>
                  <w:marBottom w:val="0"/>
                  <w:divBdr>
                    <w:top w:val="none" w:sz="0" w:space="0" w:color="auto"/>
                    <w:left w:val="none" w:sz="0" w:space="0" w:color="auto"/>
                    <w:bottom w:val="none" w:sz="0" w:space="0" w:color="auto"/>
                    <w:right w:val="none" w:sz="0" w:space="0" w:color="auto"/>
                  </w:divBdr>
                  <w:divsChild>
                    <w:div w:id="1476753985">
                      <w:marLeft w:val="0"/>
                      <w:marRight w:val="0"/>
                      <w:marTop w:val="0"/>
                      <w:marBottom w:val="0"/>
                      <w:divBdr>
                        <w:top w:val="none" w:sz="0" w:space="0" w:color="auto"/>
                        <w:left w:val="none" w:sz="0" w:space="0" w:color="auto"/>
                        <w:bottom w:val="none" w:sz="0" w:space="0" w:color="auto"/>
                        <w:right w:val="none" w:sz="0" w:space="0" w:color="auto"/>
                      </w:divBdr>
                    </w:div>
                  </w:divsChild>
                </w:div>
                <w:div w:id="277763392">
                  <w:marLeft w:val="0"/>
                  <w:marRight w:val="0"/>
                  <w:marTop w:val="0"/>
                  <w:marBottom w:val="0"/>
                  <w:divBdr>
                    <w:top w:val="none" w:sz="0" w:space="0" w:color="auto"/>
                    <w:left w:val="none" w:sz="0" w:space="0" w:color="auto"/>
                    <w:bottom w:val="none" w:sz="0" w:space="0" w:color="auto"/>
                    <w:right w:val="none" w:sz="0" w:space="0" w:color="auto"/>
                  </w:divBdr>
                  <w:divsChild>
                    <w:div w:id="1790321754">
                      <w:marLeft w:val="0"/>
                      <w:marRight w:val="0"/>
                      <w:marTop w:val="0"/>
                      <w:marBottom w:val="0"/>
                      <w:divBdr>
                        <w:top w:val="none" w:sz="0" w:space="0" w:color="auto"/>
                        <w:left w:val="none" w:sz="0" w:space="0" w:color="auto"/>
                        <w:bottom w:val="none" w:sz="0" w:space="0" w:color="auto"/>
                        <w:right w:val="none" w:sz="0" w:space="0" w:color="auto"/>
                      </w:divBdr>
                    </w:div>
                  </w:divsChild>
                </w:div>
                <w:div w:id="1172332951">
                  <w:marLeft w:val="0"/>
                  <w:marRight w:val="0"/>
                  <w:marTop w:val="0"/>
                  <w:marBottom w:val="0"/>
                  <w:divBdr>
                    <w:top w:val="none" w:sz="0" w:space="0" w:color="auto"/>
                    <w:left w:val="none" w:sz="0" w:space="0" w:color="auto"/>
                    <w:bottom w:val="none" w:sz="0" w:space="0" w:color="auto"/>
                    <w:right w:val="none" w:sz="0" w:space="0" w:color="auto"/>
                  </w:divBdr>
                  <w:divsChild>
                    <w:div w:id="377825995">
                      <w:marLeft w:val="0"/>
                      <w:marRight w:val="0"/>
                      <w:marTop w:val="0"/>
                      <w:marBottom w:val="0"/>
                      <w:divBdr>
                        <w:top w:val="none" w:sz="0" w:space="0" w:color="auto"/>
                        <w:left w:val="none" w:sz="0" w:space="0" w:color="auto"/>
                        <w:bottom w:val="none" w:sz="0" w:space="0" w:color="auto"/>
                        <w:right w:val="none" w:sz="0" w:space="0" w:color="auto"/>
                      </w:divBdr>
                    </w:div>
                  </w:divsChild>
                </w:div>
                <w:div w:id="339048569">
                  <w:marLeft w:val="0"/>
                  <w:marRight w:val="0"/>
                  <w:marTop w:val="0"/>
                  <w:marBottom w:val="0"/>
                  <w:divBdr>
                    <w:top w:val="none" w:sz="0" w:space="0" w:color="auto"/>
                    <w:left w:val="none" w:sz="0" w:space="0" w:color="auto"/>
                    <w:bottom w:val="none" w:sz="0" w:space="0" w:color="auto"/>
                    <w:right w:val="none" w:sz="0" w:space="0" w:color="auto"/>
                  </w:divBdr>
                  <w:divsChild>
                    <w:div w:id="1967467804">
                      <w:marLeft w:val="0"/>
                      <w:marRight w:val="0"/>
                      <w:marTop w:val="0"/>
                      <w:marBottom w:val="0"/>
                      <w:divBdr>
                        <w:top w:val="none" w:sz="0" w:space="0" w:color="auto"/>
                        <w:left w:val="none" w:sz="0" w:space="0" w:color="auto"/>
                        <w:bottom w:val="none" w:sz="0" w:space="0" w:color="auto"/>
                        <w:right w:val="none" w:sz="0" w:space="0" w:color="auto"/>
                      </w:divBdr>
                    </w:div>
                  </w:divsChild>
                </w:div>
                <w:div w:id="1224874898">
                  <w:marLeft w:val="0"/>
                  <w:marRight w:val="0"/>
                  <w:marTop w:val="0"/>
                  <w:marBottom w:val="0"/>
                  <w:divBdr>
                    <w:top w:val="none" w:sz="0" w:space="0" w:color="auto"/>
                    <w:left w:val="none" w:sz="0" w:space="0" w:color="auto"/>
                    <w:bottom w:val="none" w:sz="0" w:space="0" w:color="auto"/>
                    <w:right w:val="none" w:sz="0" w:space="0" w:color="auto"/>
                  </w:divBdr>
                  <w:divsChild>
                    <w:div w:id="1648824743">
                      <w:marLeft w:val="0"/>
                      <w:marRight w:val="0"/>
                      <w:marTop w:val="0"/>
                      <w:marBottom w:val="0"/>
                      <w:divBdr>
                        <w:top w:val="none" w:sz="0" w:space="0" w:color="auto"/>
                        <w:left w:val="none" w:sz="0" w:space="0" w:color="auto"/>
                        <w:bottom w:val="none" w:sz="0" w:space="0" w:color="auto"/>
                        <w:right w:val="none" w:sz="0" w:space="0" w:color="auto"/>
                      </w:divBdr>
                    </w:div>
                  </w:divsChild>
                </w:div>
                <w:div w:id="839545399">
                  <w:marLeft w:val="0"/>
                  <w:marRight w:val="0"/>
                  <w:marTop w:val="0"/>
                  <w:marBottom w:val="0"/>
                  <w:divBdr>
                    <w:top w:val="none" w:sz="0" w:space="0" w:color="auto"/>
                    <w:left w:val="none" w:sz="0" w:space="0" w:color="auto"/>
                    <w:bottom w:val="none" w:sz="0" w:space="0" w:color="auto"/>
                    <w:right w:val="none" w:sz="0" w:space="0" w:color="auto"/>
                  </w:divBdr>
                  <w:divsChild>
                    <w:div w:id="1284073731">
                      <w:marLeft w:val="0"/>
                      <w:marRight w:val="0"/>
                      <w:marTop w:val="0"/>
                      <w:marBottom w:val="0"/>
                      <w:divBdr>
                        <w:top w:val="none" w:sz="0" w:space="0" w:color="auto"/>
                        <w:left w:val="none" w:sz="0" w:space="0" w:color="auto"/>
                        <w:bottom w:val="none" w:sz="0" w:space="0" w:color="auto"/>
                        <w:right w:val="none" w:sz="0" w:space="0" w:color="auto"/>
                      </w:divBdr>
                    </w:div>
                  </w:divsChild>
                </w:div>
                <w:div w:id="322634035">
                  <w:marLeft w:val="0"/>
                  <w:marRight w:val="0"/>
                  <w:marTop w:val="0"/>
                  <w:marBottom w:val="0"/>
                  <w:divBdr>
                    <w:top w:val="none" w:sz="0" w:space="0" w:color="auto"/>
                    <w:left w:val="none" w:sz="0" w:space="0" w:color="auto"/>
                    <w:bottom w:val="none" w:sz="0" w:space="0" w:color="auto"/>
                    <w:right w:val="none" w:sz="0" w:space="0" w:color="auto"/>
                  </w:divBdr>
                  <w:divsChild>
                    <w:div w:id="1073089861">
                      <w:marLeft w:val="0"/>
                      <w:marRight w:val="0"/>
                      <w:marTop w:val="0"/>
                      <w:marBottom w:val="0"/>
                      <w:divBdr>
                        <w:top w:val="none" w:sz="0" w:space="0" w:color="auto"/>
                        <w:left w:val="none" w:sz="0" w:space="0" w:color="auto"/>
                        <w:bottom w:val="none" w:sz="0" w:space="0" w:color="auto"/>
                        <w:right w:val="none" w:sz="0" w:space="0" w:color="auto"/>
                      </w:divBdr>
                    </w:div>
                  </w:divsChild>
                </w:div>
                <w:div w:id="1593052105">
                  <w:marLeft w:val="0"/>
                  <w:marRight w:val="0"/>
                  <w:marTop w:val="0"/>
                  <w:marBottom w:val="0"/>
                  <w:divBdr>
                    <w:top w:val="none" w:sz="0" w:space="0" w:color="auto"/>
                    <w:left w:val="none" w:sz="0" w:space="0" w:color="auto"/>
                    <w:bottom w:val="none" w:sz="0" w:space="0" w:color="auto"/>
                    <w:right w:val="none" w:sz="0" w:space="0" w:color="auto"/>
                  </w:divBdr>
                  <w:divsChild>
                    <w:div w:id="101343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920186">
          <w:marLeft w:val="0"/>
          <w:marRight w:val="0"/>
          <w:marTop w:val="0"/>
          <w:marBottom w:val="0"/>
          <w:divBdr>
            <w:top w:val="none" w:sz="0" w:space="0" w:color="auto"/>
            <w:left w:val="none" w:sz="0" w:space="0" w:color="auto"/>
            <w:bottom w:val="none" w:sz="0" w:space="0" w:color="auto"/>
            <w:right w:val="none" w:sz="0" w:space="0" w:color="auto"/>
          </w:divBdr>
        </w:div>
        <w:div w:id="10686544">
          <w:marLeft w:val="0"/>
          <w:marRight w:val="0"/>
          <w:marTop w:val="0"/>
          <w:marBottom w:val="0"/>
          <w:divBdr>
            <w:top w:val="none" w:sz="0" w:space="0" w:color="auto"/>
            <w:left w:val="none" w:sz="0" w:space="0" w:color="auto"/>
            <w:bottom w:val="none" w:sz="0" w:space="0" w:color="auto"/>
            <w:right w:val="none" w:sz="0" w:space="0" w:color="auto"/>
          </w:divBdr>
          <w:divsChild>
            <w:div w:id="981302064">
              <w:marLeft w:val="-75"/>
              <w:marRight w:val="0"/>
              <w:marTop w:val="30"/>
              <w:marBottom w:val="30"/>
              <w:divBdr>
                <w:top w:val="none" w:sz="0" w:space="0" w:color="auto"/>
                <w:left w:val="none" w:sz="0" w:space="0" w:color="auto"/>
                <w:bottom w:val="none" w:sz="0" w:space="0" w:color="auto"/>
                <w:right w:val="none" w:sz="0" w:space="0" w:color="auto"/>
              </w:divBdr>
              <w:divsChild>
                <w:div w:id="487479427">
                  <w:marLeft w:val="0"/>
                  <w:marRight w:val="0"/>
                  <w:marTop w:val="0"/>
                  <w:marBottom w:val="0"/>
                  <w:divBdr>
                    <w:top w:val="none" w:sz="0" w:space="0" w:color="auto"/>
                    <w:left w:val="none" w:sz="0" w:space="0" w:color="auto"/>
                    <w:bottom w:val="none" w:sz="0" w:space="0" w:color="auto"/>
                    <w:right w:val="none" w:sz="0" w:space="0" w:color="auto"/>
                  </w:divBdr>
                  <w:divsChild>
                    <w:div w:id="1027026217">
                      <w:marLeft w:val="0"/>
                      <w:marRight w:val="0"/>
                      <w:marTop w:val="0"/>
                      <w:marBottom w:val="0"/>
                      <w:divBdr>
                        <w:top w:val="none" w:sz="0" w:space="0" w:color="auto"/>
                        <w:left w:val="none" w:sz="0" w:space="0" w:color="auto"/>
                        <w:bottom w:val="none" w:sz="0" w:space="0" w:color="auto"/>
                        <w:right w:val="none" w:sz="0" w:space="0" w:color="auto"/>
                      </w:divBdr>
                    </w:div>
                  </w:divsChild>
                </w:div>
                <w:div w:id="722753679">
                  <w:marLeft w:val="0"/>
                  <w:marRight w:val="0"/>
                  <w:marTop w:val="0"/>
                  <w:marBottom w:val="0"/>
                  <w:divBdr>
                    <w:top w:val="none" w:sz="0" w:space="0" w:color="auto"/>
                    <w:left w:val="none" w:sz="0" w:space="0" w:color="auto"/>
                    <w:bottom w:val="none" w:sz="0" w:space="0" w:color="auto"/>
                    <w:right w:val="none" w:sz="0" w:space="0" w:color="auto"/>
                  </w:divBdr>
                  <w:divsChild>
                    <w:div w:id="1049918097">
                      <w:marLeft w:val="0"/>
                      <w:marRight w:val="0"/>
                      <w:marTop w:val="0"/>
                      <w:marBottom w:val="0"/>
                      <w:divBdr>
                        <w:top w:val="none" w:sz="0" w:space="0" w:color="auto"/>
                        <w:left w:val="none" w:sz="0" w:space="0" w:color="auto"/>
                        <w:bottom w:val="none" w:sz="0" w:space="0" w:color="auto"/>
                        <w:right w:val="none" w:sz="0" w:space="0" w:color="auto"/>
                      </w:divBdr>
                    </w:div>
                  </w:divsChild>
                </w:div>
                <w:div w:id="308436317">
                  <w:marLeft w:val="0"/>
                  <w:marRight w:val="0"/>
                  <w:marTop w:val="0"/>
                  <w:marBottom w:val="0"/>
                  <w:divBdr>
                    <w:top w:val="none" w:sz="0" w:space="0" w:color="auto"/>
                    <w:left w:val="none" w:sz="0" w:space="0" w:color="auto"/>
                    <w:bottom w:val="none" w:sz="0" w:space="0" w:color="auto"/>
                    <w:right w:val="none" w:sz="0" w:space="0" w:color="auto"/>
                  </w:divBdr>
                  <w:divsChild>
                    <w:div w:id="292753850">
                      <w:marLeft w:val="0"/>
                      <w:marRight w:val="0"/>
                      <w:marTop w:val="0"/>
                      <w:marBottom w:val="0"/>
                      <w:divBdr>
                        <w:top w:val="none" w:sz="0" w:space="0" w:color="auto"/>
                        <w:left w:val="none" w:sz="0" w:space="0" w:color="auto"/>
                        <w:bottom w:val="none" w:sz="0" w:space="0" w:color="auto"/>
                        <w:right w:val="none" w:sz="0" w:space="0" w:color="auto"/>
                      </w:divBdr>
                    </w:div>
                  </w:divsChild>
                </w:div>
                <w:div w:id="2104572420">
                  <w:marLeft w:val="0"/>
                  <w:marRight w:val="0"/>
                  <w:marTop w:val="0"/>
                  <w:marBottom w:val="0"/>
                  <w:divBdr>
                    <w:top w:val="none" w:sz="0" w:space="0" w:color="auto"/>
                    <w:left w:val="none" w:sz="0" w:space="0" w:color="auto"/>
                    <w:bottom w:val="none" w:sz="0" w:space="0" w:color="auto"/>
                    <w:right w:val="none" w:sz="0" w:space="0" w:color="auto"/>
                  </w:divBdr>
                  <w:divsChild>
                    <w:div w:id="1298686152">
                      <w:marLeft w:val="0"/>
                      <w:marRight w:val="0"/>
                      <w:marTop w:val="0"/>
                      <w:marBottom w:val="0"/>
                      <w:divBdr>
                        <w:top w:val="none" w:sz="0" w:space="0" w:color="auto"/>
                        <w:left w:val="none" w:sz="0" w:space="0" w:color="auto"/>
                        <w:bottom w:val="none" w:sz="0" w:space="0" w:color="auto"/>
                        <w:right w:val="none" w:sz="0" w:space="0" w:color="auto"/>
                      </w:divBdr>
                    </w:div>
                  </w:divsChild>
                </w:div>
                <w:div w:id="1949123717">
                  <w:marLeft w:val="0"/>
                  <w:marRight w:val="0"/>
                  <w:marTop w:val="0"/>
                  <w:marBottom w:val="0"/>
                  <w:divBdr>
                    <w:top w:val="none" w:sz="0" w:space="0" w:color="auto"/>
                    <w:left w:val="none" w:sz="0" w:space="0" w:color="auto"/>
                    <w:bottom w:val="none" w:sz="0" w:space="0" w:color="auto"/>
                    <w:right w:val="none" w:sz="0" w:space="0" w:color="auto"/>
                  </w:divBdr>
                  <w:divsChild>
                    <w:div w:id="1258170337">
                      <w:marLeft w:val="0"/>
                      <w:marRight w:val="0"/>
                      <w:marTop w:val="0"/>
                      <w:marBottom w:val="0"/>
                      <w:divBdr>
                        <w:top w:val="none" w:sz="0" w:space="0" w:color="auto"/>
                        <w:left w:val="none" w:sz="0" w:space="0" w:color="auto"/>
                        <w:bottom w:val="none" w:sz="0" w:space="0" w:color="auto"/>
                        <w:right w:val="none" w:sz="0" w:space="0" w:color="auto"/>
                      </w:divBdr>
                    </w:div>
                  </w:divsChild>
                </w:div>
                <w:div w:id="815150706">
                  <w:marLeft w:val="0"/>
                  <w:marRight w:val="0"/>
                  <w:marTop w:val="0"/>
                  <w:marBottom w:val="0"/>
                  <w:divBdr>
                    <w:top w:val="none" w:sz="0" w:space="0" w:color="auto"/>
                    <w:left w:val="none" w:sz="0" w:space="0" w:color="auto"/>
                    <w:bottom w:val="none" w:sz="0" w:space="0" w:color="auto"/>
                    <w:right w:val="none" w:sz="0" w:space="0" w:color="auto"/>
                  </w:divBdr>
                  <w:divsChild>
                    <w:div w:id="1246762317">
                      <w:marLeft w:val="0"/>
                      <w:marRight w:val="0"/>
                      <w:marTop w:val="0"/>
                      <w:marBottom w:val="0"/>
                      <w:divBdr>
                        <w:top w:val="none" w:sz="0" w:space="0" w:color="auto"/>
                        <w:left w:val="none" w:sz="0" w:space="0" w:color="auto"/>
                        <w:bottom w:val="none" w:sz="0" w:space="0" w:color="auto"/>
                        <w:right w:val="none" w:sz="0" w:space="0" w:color="auto"/>
                      </w:divBdr>
                    </w:div>
                  </w:divsChild>
                </w:div>
                <w:div w:id="1657609473">
                  <w:marLeft w:val="0"/>
                  <w:marRight w:val="0"/>
                  <w:marTop w:val="0"/>
                  <w:marBottom w:val="0"/>
                  <w:divBdr>
                    <w:top w:val="none" w:sz="0" w:space="0" w:color="auto"/>
                    <w:left w:val="none" w:sz="0" w:space="0" w:color="auto"/>
                    <w:bottom w:val="none" w:sz="0" w:space="0" w:color="auto"/>
                    <w:right w:val="none" w:sz="0" w:space="0" w:color="auto"/>
                  </w:divBdr>
                  <w:divsChild>
                    <w:div w:id="1589851179">
                      <w:marLeft w:val="0"/>
                      <w:marRight w:val="0"/>
                      <w:marTop w:val="0"/>
                      <w:marBottom w:val="0"/>
                      <w:divBdr>
                        <w:top w:val="none" w:sz="0" w:space="0" w:color="auto"/>
                        <w:left w:val="none" w:sz="0" w:space="0" w:color="auto"/>
                        <w:bottom w:val="none" w:sz="0" w:space="0" w:color="auto"/>
                        <w:right w:val="none" w:sz="0" w:space="0" w:color="auto"/>
                      </w:divBdr>
                    </w:div>
                  </w:divsChild>
                </w:div>
                <w:div w:id="416054205">
                  <w:marLeft w:val="0"/>
                  <w:marRight w:val="0"/>
                  <w:marTop w:val="0"/>
                  <w:marBottom w:val="0"/>
                  <w:divBdr>
                    <w:top w:val="none" w:sz="0" w:space="0" w:color="auto"/>
                    <w:left w:val="none" w:sz="0" w:space="0" w:color="auto"/>
                    <w:bottom w:val="none" w:sz="0" w:space="0" w:color="auto"/>
                    <w:right w:val="none" w:sz="0" w:space="0" w:color="auto"/>
                  </w:divBdr>
                  <w:divsChild>
                    <w:div w:id="1078526970">
                      <w:marLeft w:val="0"/>
                      <w:marRight w:val="0"/>
                      <w:marTop w:val="0"/>
                      <w:marBottom w:val="0"/>
                      <w:divBdr>
                        <w:top w:val="none" w:sz="0" w:space="0" w:color="auto"/>
                        <w:left w:val="none" w:sz="0" w:space="0" w:color="auto"/>
                        <w:bottom w:val="none" w:sz="0" w:space="0" w:color="auto"/>
                        <w:right w:val="none" w:sz="0" w:space="0" w:color="auto"/>
                      </w:divBdr>
                    </w:div>
                  </w:divsChild>
                </w:div>
                <w:div w:id="706953742">
                  <w:marLeft w:val="0"/>
                  <w:marRight w:val="0"/>
                  <w:marTop w:val="0"/>
                  <w:marBottom w:val="0"/>
                  <w:divBdr>
                    <w:top w:val="none" w:sz="0" w:space="0" w:color="auto"/>
                    <w:left w:val="none" w:sz="0" w:space="0" w:color="auto"/>
                    <w:bottom w:val="none" w:sz="0" w:space="0" w:color="auto"/>
                    <w:right w:val="none" w:sz="0" w:space="0" w:color="auto"/>
                  </w:divBdr>
                  <w:divsChild>
                    <w:div w:id="1007907515">
                      <w:marLeft w:val="0"/>
                      <w:marRight w:val="0"/>
                      <w:marTop w:val="0"/>
                      <w:marBottom w:val="0"/>
                      <w:divBdr>
                        <w:top w:val="none" w:sz="0" w:space="0" w:color="auto"/>
                        <w:left w:val="none" w:sz="0" w:space="0" w:color="auto"/>
                        <w:bottom w:val="none" w:sz="0" w:space="0" w:color="auto"/>
                        <w:right w:val="none" w:sz="0" w:space="0" w:color="auto"/>
                      </w:divBdr>
                    </w:div>
                  </w:divsChild>
                </w:div>
                <w:div w:id="429280431">
                  <w:marLeft w:val="0"/>
                  <w:marRight w:val="0"/>
                  <w:marTop w:val="0"/>
                  <w:marBottom w:val="0"/>
                  <w:divBdr>
                    <w:top w:val="none" w:sz="0" w:space="0" w:color="auto"/>
                    <w:left w:val="none" w:sz="0" w:space="0" w:color="auto"/>
                    <w:bottom w:val="none" w:sz="0" w:space="0" w:color="auto"/>
                    <w:right w:val="none" w:sz="0" w:space="0" w:color="auto"/>
                  </w:divBdr>
                  <w:divsChild>
                    <w:div w:id="583027424">
                      <w:marLeft w:val="0"/>
                      <w:marRight w:val="0"/>
                      <w:marTop w:val="0"/>
                      <w:marBottom w:val="0"/>
                      <w:divBdr>
                        <w:top w:val="none" w:sz="0" w:space="0" w:color="auto"/>
                        <w:left w:val="none" w:sz="0" w:space="0" w:color="auto"/>
                        <w:bottom w:val="none" w:sz="0" w:space="0" w:color="auto"/>
                        <w:right w:val="none" w:sz="0" w:space="0" w:color="auto"/>
                      </w:divBdr>
                    </w:div>
                  </w:divsChild>
                </w:div>
                <w:div w:id="445195660">
                  <w:marLeft w:val="0"/>
                  <w:marRight w:val="0"/>
                  <w:marTop w:val="0"/>
                  <w:marBottom w:val="0"/>
                  <w:divBdr>
                    <w:top w:val="none" w:sz="0" w:space="0" w:color="auto"/>
                    <w:left w:val="none" w:sz="0" w:space="0" w:color="auto"/>
                    <w:bottom w:val="none" w:sz="0" w:space="0" w:color="auto"/>
                    <w:right w:val="none" w:sz="0" w:space="0" w:color="auto"/>
                  </w:divBdr>
                  <w:divsChild>
                    <w:div w:id="1749964793">
                      <w:marLeft w:val="0"/>
                      <w:marRight w:val="0"/>
                      <w:marTop w:val="0"/>
                      <w:marBottom w:val="0"/>
                      <w:divBdr>
                        <w:top w:val="none" w:sz="0" w:space="0" w:color="auto"/>
                        <w:left w:val="none" w:sz="0" w:space="0" w:color="auto"/>
                        <w:bottom w:val="none" w:sz="0" w:space="0" w:color="auto"/>
                        <w:right w:val="none" w:sz="0" w:space="0" w:color="auto"/>
                      </w:divBdr>
                    </w:div>
                  </w:divsChild>
                </w:div>
                <w:div w:id="358238781">
                  <w:marLeft w:val="0"/>
                  <w:marRight w:val="0"/>
                  <w:marTop w:val="0"/>
                  <w:marBottom w:val="0"/>
                  <w:divBdr>
                    <w:top w:val="none" w:sz="0" w:space="0" w:color="auto"/>
                    <w:left w:val="none" w:sz="0" w:space="0" w:color="auto"/>
                    <w:bottom w:val="none" w:sz="0" w:space="0" w:color="auto"/>
                    <w:right w:val="none" w:sz="0" w:space="0" w:color="auto"/>
                  </w:divBdr>
                  <w:divsChild>
                    <w:div w:id="152837583">
                      <w:marLeft w:val="0"/>
                      <w:marRight w:val="0"/>
                      <w:marTop w:val="0"/>
                      <w:marBottom w:val="0"/>
                      <w:divBdr>
                        <w:top w:val="none" w:sz="0" w:space="0" w:color="auto"/>
                        <w:left w:val="none" w:sz="0" w:space="0" w:color="auto"/>
                        <w:bottom w:val="none" w:sz="0" w:space="0" w:color="auto"/>
                        <w:right w:val="none" w:sz="0" w:space="0" w:color="auto"/>
                      </w:divBdr>
                    </w:div>
                  </w:divsChild>
                </w:div>
                <w:div w:id="958294876">
                  <w:marLeft w:val="0"/>
                  <w:marRight w:val="0"/>
                  <w:marTop w:val="0"/>
                  <w:marBottom w:val="0"/>
                  <w:divBdr>
                    <w:top w:val="none" w:sz="0" w:space="0" w:color="auto"/>
                    <w:left w:val="none" w:sz="0" w:space="0" w:color="auto"/>
                    <w:bottom w:val="none" w:sz="0" w:space="0" w:color="auto"/>
                    <w:right w:val="none" w:sz="0" w:space="0" w:color="auto"/>
                  </w:divBdr>
                  <w:divsChild>
                    <w:div w:id="506331708">
                      <w:marLeft w:val="0"/>
                      <w:marRight w:val="0"/>
                      <w:marTop w:val="0"/>
                      <w:marBottom w:val="0"/>
                      <w:divBdr>
                        <w:top w:val="none" w:sz="0" w:space="0" w:color="auto"/>
                        <w:left w:val="none" w:sz="0" w:space="0" w:color="auto"/>
                        <w:bottom w:val="none" w:sz="0" w:space="0" w:color="auto"/>
                        <w:right w:val="none" w:sz="0" w:space="0" w:color="auto"/>
                      </w:divBdr>
                    </w:div>
                  </w:divsChild>
                </w:div>
                <w:div w:id="1224102426">
                  <w:marLeft w:val="0"/>
                  <w:marRight w:val="0"/>
                  <w:marTop w:val="0"/>
                  <w:marBottom w:val="0"/>
                  <w:divBdr>
                    <w:top w:val="none" w:sz="0" w:space="0" w:color="auto"/>
                    <w:left w:val="none" w:sz="0" w:space="0" w:color="auto"/>
                    <w:bottom w:val="none" w:sz="0" w:space="0" w:color="auto"/>
                    <w:right w:val="none" w:sz="0" w:space="0" w:color="auto"/>
                  </w:divBdr>
                  <w:divsChild>
                    <w:div w:id="1029531193">
                      <w:marLeft w:val="0"/>
                      <w:marRight w:val="0"/>
                      <w:marTop w:val="0"/>
                      <w:marBottom w:val="0"/>
                      <w:divBdr>
                        <w:top w:val="none" w:sz="0" w:space="0" w:color="auto"/>
                        <w:left w:val="none" w:sz="0" w:space="0" w:color="auto"/>
                        <w:bottom w:val="none" w:sz="0" w:space="0" w:color="auto"/>
                        <w:right w:val="none" w:sz="0" w:space="0" w:color="auto"/>
                      </w:divBdr>
                    </w:div>
                  </w:divsChild>
                </w:div>
                <w:div w:id="1112937659">
                  <w:marLeft w:val="0"/>
                  <w:marRight w:val="0"/>
                  <w:marTop w:val="0"/>
                  <w:marBottom w:val="0"/>
                  <w:divBdr>
                    <w:top w:val="none" w:sz="0" w:space="0" w:color="auto"/>
                    <w:left w:val="none" w:sz="0" w:space="0" w:color="auto"/>
                    <w:bottom w:val="none" w:sz="0" w:space="0" w:color="auto"/>
                    <w:right w:val="none" w:sz="0" w:space="0" w:color="auto"/>
                  </w:divBdr>
                  <w:divsChild>
                    <w:div w:id="1603689186">
                      <w:marLeft w:val="0"/>
                      <w:marRight w:val="0"/>
                      <w:marTop w:val="0"/>
                      <w:marBottom w:val="0"/>
                      <w:divBdr>
                        <w:top w:val="none" w:sz="0" w:space="0" w:color="auto"/>
                        <w:left w:val="none" w:sz="0" w:space="0" w:color="auto"/>
                        <w:bottom w:val="none" w:sz="0" w:space="0" w:color="auto"/>
                        <w:right w:val="none" w:sz="0" w:space="0" w:color="auto"/>
                      </w:divBdr>
                    </w:div>
                  </w:divsChild>
                </w:div>
                <w:div w:id="2040160694">
                  <w:marLeft w:val="0"/>
                  <w:marRight w:val="0"/>
                  <w:marTop w:val="0"/>
                  <w:marBottom w:val="0"/>
                  <w:divBdr>
                    <w:top w:val="none" w:sz="0" w:space="0" w:color="auto"/>
                    <w:left w:val="none" w:sz="0" w:space="0" w:color="auto"/>
                    <w:bottom w:val="none" w:sz="0" w:space="0" w:color="auto"/>
                    <w:right w:val="none" w:sz="0" w:space="0" w:color="auto"/>
                  </w:divBdr>
                  <w:divsChild>
                    <w:div w:id="1646736220">
                      <w:marLeft w:val="0"/>
                      <w:marRight w:val="0"/>
                      <w:marTop w:val="0"/>
                      <w:marBottom w:val="0"/>
                      <w:divBdr>
                        <w:top w:val="none" w:sz="0" w:space="0" w:color="auto"/>
                        <w:left w:val="none" w:sz="0" w:space="0" w:color="auto"/>
                        <w:bottom w:val="none" w:sz="0" w:space="0" w:color="auto"/>
                        <w:right w:val="none" w:sz="0" w:space="0" w:color="auto"/>
                      </w:divBdr>
                    </w:div>
                  </w:divsChild>
                </w:div>
                <w:div w:id="1423649313">
                  <w:marLeft w:val="0"/>
                  <w:marRight w:val="0"/>
                  <w:marTop w:val="0"/>
                  <w:marBottom w:val="0"/>
                  <w:divBdr>
                    <w:top w:val="none" w:sz="0" w:space="0" w:color="auto"/>
                    <w:left w:val="none" w:sz="0" w:space="0" w:color="auto"/>
                    <w:bottom w:val="none" w:sz="0" w:space="0" w:color="auto"/>
                    <w:right w:val="none" w:sz="0" w:space="0" w:color="auto"/>
                  </w:divBdr>
                  <w:divsChild>
                    <w:div w:id="368534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3054441">
          <w:marLeft w:val="0"/>
          <w:marRight w:val="0"/>
          <w:marTop w:val="0"/>
          <w:marBottom w:val="0"/>
          <w:divBdr>
            <w:top w:val="none" w:sz="0" w:space="0" w:color="auto"/>
            <w:left w:val="none" w:sz="0" w:space="0" w:color="auto"/>
            <w:bottom w:val="none" w:sz="0" w:space="0" w:color="auto"/>
            <w:right w:val="none" w:sz="0" w:space="0" w:color="auto"/>
          </w:divBdr>
        </w:div>
        <w:div w:id="1274896588">
          <w:marLeft w:val="0"/>
          <w:marRight w:val="0"/>
          <w:marTop w:val="0"/>
          <w:marBottom w:val="0"/>
          <w:divBdr>
            <w:top w:val="none" w:sz="0" w:space="0" w:color="auto"/>
            <w:left w:val="none" w:sz="0" w:space="0" w:color="auto"/>
            <w:bottom w:val="none" w:sz="0" w:space="0" w:color="auto"/>
            <w:right w:val="none" w:sz="0" w:space="0" w:color="auto"/>
          </w:divBdr>
        </w:div>
        <w:div w:id="448861226">
          <w:marLeft w:val="0"/>
          <w:marRight w:val="0"/>
          <w:marTop w:val="0"/>
          <w:marBottom w:val="0"/>
          <w:divBdr>
            <w:top w:val="none" w:sz="0" w:space="0" w:color="auto"/>
            <w:left w:val="none" w:sz="0" w:space="0" w:color="auto"/>
            <w:bottom w:val="none" w:sz="0" w:space="0" w:color="auto"/>
            <w:right w:val="none" w:sz="0" w:space="0" w:color="auto"/>
          </w:divBdr>
        </w:div>
        <w:div w:id="115565261">
          <w:marLeft w:val="0"/>
          <w:marRight w:val="0"/>
          <w:marTop w:val="0"/>
          <w:marBottom w:val="0"/>
          <w:divBdr>
            <w:top w:val="none" w:sz="0" w:space="0" w:color="auto"/>
            <w:left w:val="none" w:sz="0" w:space="0" w:color="auto"/>
            <w:bottom w:val="none" w:sz="0" w:space="0" w:color="auto"/>
            <w:right w:val="none" w:sz="0" w:space="0" w:color="auto"/>
          </w:divBdr>
          <w:divsChild>
            <w:div w:id="503521252">
              <w:marLeft w:val="-75"/>
              <w:marRight w:val="0"/>
              <w:marTop w:val="30"/>
              <w:marBottom w:val="30"/>
              <w:divBdr>
                <w:top w:val="none" w:sz="0" w:space="0" w:color="auto"/>
                <w:left w:val="none" w:sz="0" w:space="0" w:color="auto"/>
                <w:bottom w:val="none" w:sz="0" w:space="0" w:color="auto"/>
                <w:right w:val="none" w:sz="0" w:space="0" w:color="auto"/>
              </w:divBdr>
              <w:divsChild>
                <w:div w:id="1094865525">
                  <w:marLeft w:val="0"/>
                  <w:marRight w:val="0"/>
                  <w:marTop w:val="0"/>
                  <w:marBottom w:val="0"/>
                  <w:divBdr>
                    <w:top w:val="none" w:sz="0" w:space="0" w:color="auto"/>
                    <w:left w:val="none" w:sz="0" w:space="0" w:color="auto"/>
                    <w:bottom w:val="none" w:sz="0" w:space="0" w:color="auto"/>
                    <w:right w:val="none" w:sz="0" w:space="0" w:color="auto"/>
                  </w:divBdr>
                  <w:divsChild>
                    <w:div w:id="426274269">
                      <w:marLeft w:val="0"/>
                      <w:marRight w:val="0"/>
                      <w:marTop w:val="0"/>
                      <w:marBottom w:val="0"/>
                      <w:divBdr>
                        <w:top w:val="none" w:sz="0" w:space="0" w:color="auto"/>
                        <w:left w:val="none" w:sz="0" w:space="0" w:color="auto"/>
                        <w:bottom w:val="none" w:sz="0" w:space="0" w:color="auto"/>
                        <w:right w:val="none" w:sz="0" w:space="0" w:color="auto"/>
                      </w:divBdr>
                    </w:div>
                    <w:div w:id="1747219339">
                      <w:marLeft w:val="0"/>
                      <w:marRight w:val="0"/>
                      <w:marTop w:val="0"/>
                      <w:marBottom w:val="0"/>
                      <w:divBdr>
                        <w:top w:val="none" w:sz="0" w:space="0" w:color="auto"/>
                        <w:left w:val="none" w:sz="0" w:space="0" w:color="auto"/>
                        <w:bottom w:val="none" w:sz="0" w:space="0" w:color="auto"/>
                        <w:right w:val="none" w:sz="0" w:space="0" w:color="auto"/>
                      </w:divBdr>
                    </w:div>
                  </w:divsChild>
                </w:div>
                <w:div w:id="191653512">
                  <w:marLeft w:val="0"/>
                  <w:marRight w:val="0"/>
                  <w:marTop w:val="0"/>
                  <w:marBottom w:val="0"/>
                  <w:divBdr>
                    <w:top w:val="none" w:sz="0" w:space="0" w:color="auto"/>
                    <w:left w:val="none" w:sz="0" w:space="0" w:color="auto"/>
                    <w:bottom w:val="none" w:sz="0" w:space="0" w:color="auto"/>
                    <w:right w:val="none" w:sz="0" w:space="0" w:color="auto"/>
                  </w:divBdr>
                  <w:divsChild>
                    <w:div w:id="1909067801">
                      <w:marLeft w:val="0"/>
                      <w:marRight w:val="0"/>
                      <w:marTop w:val="0"/>
                      <w:marBottom w:val="0"/>
                      <w:divBdr>
                        <w:top w:val="none" w:sz="0" w:space="0" w:color="auto"/>
                        <w:left w:val="none" w:sz="0" w:space="0" w:color="auto"/>
                        <w:bottom w:val="none" w:sz="0" w:space="0" w:color="auto"/>
                        <w:right w:val="none" w:sz="0" w:space="0" w:color="auto"/>
                      </w:divBdr>
                    </w:div>
                  </w:divsChild>
                </w:div>
                <w:div w:id="1643189429">
                  <w:marLeft w:val="0"/>
                  <w:marRight w:val="0"/>
                  <w:marTop w:val="0"/>
                  <w:marBottom w:val="0"/>
                  <w:divBdr>
                    <w:top w:val="none" w:sz="0" w:space="0" w:color="auto"/>
                    <w:left w:val="none" w:sz="0" w:space="0" w:color="auto"/>
                    <w:bottom w:val="none" w:sz="0" w:space="0" w:color="auto"/>
                    <w:right w:val="none" w:sz="0" w:space="0" w:color="auto"/>
                  </w:divBdr>
                  <w:divsChild>
                    <w:div w:id="61029559">
                      <w:marLeft w:val="0"/>
                      <w:marRight w:val="0"/>
                      <w:marTop w:val="0"/>
                      <w:marBottom w:val="0"/>
                      <w:divBdr>
                        <w:top w:val="none" w:sz="0" w:space="0" w:color="auto"/>
                        <w:left w:val="none" w:sz="0" w:space="0" w:color="auto"/>
                        <w:bottom w:val="none" w:sz="0" w:space="0" w:color="auto"/>
                        <w:right w:val="none" w:sz="0" w:space="0" w:color="auto"/>
                      </w:divBdr>
                    </w:div>
                  </w:divsChild>
                </w:div>
                <w:div w:id="208076945">
                  <w:marLeft w:val="0"/>
                  <w:marRight w:val="0"/>
                  <w:marTop w:val="0"/>
                  <w:marBottom w:val="0"/>
                  <w:divBdr>
                    <w:top w:val="none" w:sz="0" w:space="0" w:color="auto"/>
                    <w:left w:val="none" w:sz="0" w:space="0" w:color="auto"/>
                    <w:bottom w:val="none" w:sz="0" w:space="0" w:color="auto"/>
                    <w:right w:val="none" w:sz="0" w:space="0" w:color="auto"/>
                  </w:divBdr>
                  <w:divsChild>
                    <w:div w:id="1655454447">
                      <w:marLeft w:val="0"/>
                      <w:marRight w:val="0"/>
                      <w:marTop w:val="0"/>
                      <w:marBottom w:val="0"/>
                      <w:divBdr>
                        <w:top w:val="none" w:sz="0" w:space="0" w:color="auto"/>
                        <w:left w:val="none" w:sz="0" w:space="0" w:color="auto"/>
                        <w:bottom w:val="none" w:sz="0" w:space="0" w:color="auto"/>
                        <w:right w:val="none" w:sz="0" w:space="0" w:color="auto"/>
                      </w:divBdr>
                    </w:div>
                  </w:divsChild>
                </w:div>
                <w:div w:id="1411199816">
                  <w:marLeft w:val="0"/>
                  <w:marRight w:val="0"/>
                  <w:marTop w:val="0"/>
                  <w:marBottom w:val="0"/>
                  <w:divBdr>
                    <w:top w:val="none" w:sz="0" w:space="0" w:color="auto"/>
                    <w:left w:val="none" w:sz="0" w:space="0" w:color="auto"/>
                    <w:bottom w:val="none" w:sz="0" w:space="0" w:color="auto"/>
                    <w:right w:val="none" w:sz="0" w:space="0" w:color="auto"/>
                  </w:divBdr>
                  <w:divsChild>
                    <w:div w:id="931205180">
                      <w:marLeft w:val="0"/>
                      <w:marRight w:val="0"/>
                      <w:marTop w:val="0"/>
                      <w:marBottom w:val="0"/>
                      <w:divBdr>
                        <w:top w:val="none" w:sz="0" w:space="0" w:color="auto"/>
                        <w:left w:val="none" w:sz="0" w:space="0" w:color="auto"/>
                        <w:bottom w:val="none" w:sz="0" w:space="0" w:color="auto"/>
                        <w:right w:val="none" w:sz="0" w:space="0" w:color="auto"/>
                      </w:divBdr>
                    </w:div>
                  </w:divsChild>
                </w:div>
                <w:div w:id="878515290">
                  <w:marLeft w:val="0"/>
                  <w:marRight w:val="0"/>
                  <w:marTop w:val="0"/>
                  <w:marBottom w:val="0"/>
                  <w:divBdr>
                    <w:top w:val="none" w:sz="0" w:space="0" w:color="auto"/>
                    <w:left w:val="none" w:sz="0" w:space="0" w:color="auto"/>
                    <w:bottom w:val="none" w:sz="0" w:space="0" w:color="auto"/>
                    <w:right w:val="none" w:sz="0" w:space="0" w:color="auto"/>
                  </w:divBdr>
                  <w:divsChild>
                    <w:div w:id="1580670706">
                      <w:marLeft w:val="0"/>
                      <w:marRight w:val="0"/>
                      <w:marTop w:val="0"/>
                      <w:marBottom w:val="0"/>
                      <w:divBdr>
                        <w:top w:val="none" w:sz="0" w:space="0" w:color="auto"/>
                        <w:left w:val="none" w:sz="0" w:space="0" w:color="auto"/>
                        <w:bottom w:val="none" w:sz="0" w:space="0" w:color="auto"/>
                        <w:right w:val="none" w:sz="0" w:space="0" w:color="auto"/>
                      </w:divBdr>
                    </w:div>
                  </w:divsChild>
                </w:div>
                <w:div w:id="1542740654">
                  <w:marLeft w:val="0"/>
                  <w:marRight w:val="0"/>
                  <w:marTop w:val="0"/>
                  <w:marBottom w:val="0"/>
                  <w:divBdr>
                    <w:top w:val="none" w:sz="0" w:space="0" w:color="auto"/>
                    <w:left w:val="none" w:sz="0" w:space="0" w:color="auto"/>
                    <w:bottom w:val="none" w:sz="0" w:space="0" w:color="auto"/>
                    <w:right w:val="none" w:sz="0" w:space="0" w:color="auto"/>
                  </w:divBdr>
                  <w:divsChild>
                    <w:div w:id="1558585162">
                      <w:marLeft w:val="0"/>
                      <w:marRight w:val="0"/>
                      <w:marTop w:val="0"/>
                      <w:marBottom w:val="0"/>
                      <w:divBdr>
                        <w:top w:val="none" w:sz="0" w:space="0" w:color="auto"/>
                        <w:left w:val="none" w:sz="0" w:space="0" w:color="auto"/>
                        <w:bottom w:val="none" w:sz="0" w:space="0" w:color="auto"/>
                        <w:right w:val="none" w:sz="0" w:space="0" w:color="auto"/>
                      </w:divBdr>
                    </w:div>
                  </w:divsChild>
                </w:div>
                <w:div w:id="545606818">
                  <w:marLeft w:val="0"/>
                  <w:marRight w:val="0"/>
                  <w:marTop w:val="0"/>
                  <w:marBottom w:val="0"/>
                  <w:divBdr>
                    <w:top w:val="none" w:sz="0" w:space="0" w:color="auto"/>
                    <w:left w:val="none" w:sz="0" w:space="0" w:color="auto"/>
                    <w:bottom w:val="none" w:sz="0" w:space="0" w:color="auto"/>
                    <w:right w:val="none" w:sz="0" w:space="0" w:color="auto"/>
                  </w:divBdr>
                  <w:divsChild>
                    <w:div w:id="1639845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126687">
          <w:marLeft w:val="0"/>
          <w:marRight w:val="0"/>
          <w:marTop w:val="0"/>
          <w:marBottom w:val="0"/>
          <w:divBdr>
            <w:top w:val="none" w:sz="0" w:space="0" w:color="auto"/>
            <w:left w:val="none" w:sz="0" w:space="0" w:color="auto"/>
            <w:bottom w:val="none" w:sz="0" w:space="0" w:color="auto"/>
            <w:right w:val="none" w:sz="0" w:space="0" w:color="auto"/>
          </w:divBdr>
        </w:div>
        <w:div w:id="1870334625">
          <w:marLeft w:val="0"/>
          <w:marRight w:val="0"/>
          <w:marTop w:val="0"/>
          <w:marBottom w:val="0"/>
          <w:divBdr>
            <w:top w:val="none" w:sz="0" w:space="0" w:color="auto"/>
            <w:left w:val="none" w:sz="0" w:space="0" w:color="auto"/>
            <w:bottom w:val="none" w:sz="0" w:space="0" w:color="auto"/>
            <w:right w:val="none" w:sz="0" w:space="0" w:color="auto"/>
          </w:divBdr>
        </w:div>
        <w:div w:id="1538809223">
          <w:marLeft w:val="0"/>
          <w:marRight w:val="0"/>
          <w:marTop w:val="0"/>
          <w:marBottom w:val="0"/>
          <w:divBdr>
            <w:top w:val="none" w:sz="0" w:space="0" w:color="auto"/>
            <w:left w:val="none" w:sz="0" w:space="0" w:color="auto"/>
            <w:bottom w:val="none" w:sz="0" w:space="0" w:color="auto"/>
            <w:right w:val="none" w:sz="0" w:space="0" w:color="auto"/>
          </w:divBdr>
        </w:div>
        <w:div w:id="816722110">
          <w:marLeft w:val="0"/>
          <w:marRight w:val="0"/>
          <w:marTop w:val="0"/>
          <w:marBottom w:val="0"/>
          <w:divBdr>
            <w:top w:val="none" w:sz="0" w:space="0" w:color="auto"/>
            <w:left w:val="none" w:sz="0" w:space="0" w:color="auto"/>
            <w:bottom w:val="none" w:sz="0" w:space="0" w:color="auto"/>
            <w:right w:val="none" w:sz="0" w:space="0" w:color="auto"/>
          </w:divBdr>
        </w:div>
        <w:div w:id="133059973">
          <w:marLeft w:val="0"/>
          <w:marRight w:val="0"/>
          <w:marTop w:val="0"/>
          <w:marBottom w:val="0"/>
          <w:divBdr>
            <w:top w:val="none" w:sz="0" w:space="0" w:color="auto"/>
            <w:left w:val="none" w:sz="0" w:space="0" w:color="auto"/>
            <w:bottom w:val="none" w:sz="0" w:space="0" w:color="auto"/>
            <w:right w:val="none" w:sz="0" w:space="0" w:color="auto"/>
          </w:divBdr>
        </w:div>
        <w:div w:id="199695409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lisa.glendenning1@nhs.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414</Words>
  <Characters>2364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dc:creator>
  <cp:lastModifiedBy>DUGGAL, Nisha (NHS FRIMLEY ICB - D4U1Y)</cp:lastModifiedBy>
  <cp:revision>2</cp:revision>
  <dcterms:created xsi:type="dcterms:W3CDTF">2022-07-13T07:55:00Z</dcterms:created>
  <dcterms:modified xsi:type="dcterms:W3CDTF">2022-07-13T07:55:00Z</dcterms:modified>
</cp:coreProperties>
</file>