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9A38A37" w14:textId="77777777" w:rsidR="00A74F39" w:rsidRDefault="00A74F39" w:rsidP="00BD3189">
      <w:pPr>
        <w:pStyle w:val="xmsonormal"/>
        <w:rPr>
          <w:b/>
          <w:bCs/>
          <w:u w:val="single"/>
        </w:rPr>
      </w:pPr>
    </w:p>
    <w:p w14:paraId="5B4653F4" w14:textId="77777777" w:rsidR="00BB324E" w:rsidRDefault="00BB324E" w:rsidP="00BD3189">
      <w:pPr>
        <w:pStyle w:val="xmsonormal"/>
        <w:rPr>
          <w:b/>
          <w:bCs/>
          <w:u w:val="single"/>
        </w:rPr>
      </w:pPr>
    </w:p>
    <w:p w14:paraId="40E16ED9" w14:textId="77777777" w:rsidR="00F635F5" w:rsidRDefault="00F635F5" w:rsidP="00BD3189">
      <w:pPr>
        <w:pStyle w:val="xmsonormal"/>
        <w:rPr>
          <w:b/>
          <w:bCs/>
          <w:sz w:val="24"/>
          <w:szCs w:val="24"/>
          <w:u w:val="single"/>
        </w:rPr>
      </w:pPr>
    </w:p>
    <w:p w14:paraId="5BE0A88E" w14:textId="077E725B" w:rsidR="00880314" w:rsidRDefault="00880314" w:rsidP="00880314">
      <w:pPr>
        <w:pStyle w:val="xmsonormal"/>
        <w:rPr>
          <w:b/>
          <w:bCs/>
        </w:rPr>
      </w:pPr>
      <w:r w:rsidRPr="00880314">
        <w:rPr>
          <w:b/>
          <w:bCs/>
          <w:highlight w:val="yellow"/>
        </w:rPr>
        <w:t>Frimley North ONLY</w:t>
      </w:r>
      <w:r>
        <w:rPr>
          <w:b/>
          <w:bCs/>
        </w:rPr>
        <w:t xml:space="preserve"> </w:t>
      </w:r>
    </w:p>
    <w:p w14:paraId="18F5C7E1" w14:textId="77777777" w:rsidR="00880314" w:rsidRDefault="00880314" w:rsidP="00880314">
      <w:pPr>
        <w:pStyle w:val="xmsonormal"/>
        <w:rPr>
          <w:b/>
          <w:bCs/>
        </w:rPr>
      </w:pPr>
    </w:p>
    <w:p w14:paraId="3D8FC78D" w14:textId="7B1035A2" w:rsidR="00880314" w:rsidRPr="00880314" w:rsidRDefault="00880314" w:rsidP="00880314">
      <w:pPr>
        <w:pStyle w:val="xmsonormal"/>
        <w:rPr>
          <w:u w:val="single"/>
        </w:rPr>
      </w:pPr>
      <w:r w:rsidRPr="00880314">
        <w:rPr>
          <w:b/>
          <w:bCs/>
          <w:u w:val="single"/>
        </w:rPr>
        <w:t>FHFT Breast Symptomatic 2WW</w:t>
      </w:r>
      <w:r w:rsidR="0094197C">
        <w:rPr>
          <w:b/>
          <w:bCs/>
          <w:u w:val="single"/>
        </w:rPr>
        <w:t xml:space="preserve"> Service on </w:t>
      </w:r>
      <w:proofErr w:type="spellStart"/>
      <w:r w:rsidR="0094197C">
        <w:rPr>
          <w:b/>
          <w:bCs/>
          <w:u w:val="single"/>
        </w:rPr>
        <w:t>eRS</w:t>
      </w:r>
      <w:proofErr w:type="spellEnd"/>
      <w:r w:rsidRPr="00880314">
        <w:rPr>
          <w:b/>
          <w:bCs/>
          <w:u w:val="single"/>
        </w:rPr>
        <w:t xml:space="preserve">– Changing </w:t>
      </w:r>
      <w:r w:rsidR="0094197C">
        <w:rPr>
          <w:b/>
          <w:bCs/>
          <w:u w:val="single"/>
        </w:rPr>
        <w:t xml:space="preserve">from </w:t>
      </w:r>
      <w:r w:rsidRPr="00880314">
        <w:rPr>
          <w:b/>
          <w:bCs/>
          <w:u w:val="single"/>
        </w:rPr>
        <w:t xml:space="preserve">a DBS (Directly Bookable Service) to a RAS on </w:t>
      </w:r>
      <w:proofErr w:type="spellStart"/>
      <w:r w:rsidRPr="00880314">
        <w:rPr>
          <w:b/>
          <w:bCs/>
          <w:u w:val="single"/>
        </w:rPr>
        <w:t>eRS</w:t>
      </w:r>
      <w:proofErr w:type="spellEnd"/>
      <w:r w:rsidRPr="00880314">
        <w:rPr>
          <w:b/>
          <w:bCs/>
          <w:u w:val="single"/>
        </w:rPr>
        <w:t xml:space="preserve"> </w:t>
      </w:r>
      <w:r w:rsidR="0094197C">
        <w:rPr>
          <w:b/>
          <w:bCs/>
          <w:u w:val="single"/>
        </w:rPr>
        <w:t xml:space="preserve">from the </w:t>
      </w:r>
      <w:r w:rsidRPr="00880314">
        <w:rPr>
          <w:b/>
          <w:bCs/>
          <w:u w:val="single"/>
        </w:rPr>
        <w:t>28</w:t>
      </w:r>
      <w:r w:rsidR="0094197C">
        <w:rPr>
          <w:b/>
          <w:bCs/>
          <w:u w:val="single"/>
        </w:rPr>
        <w:t>.</w:t>
      </w:r>
      <w:r w:rsidRPr="00880314">
        <w:rPr>
          <w:b/>
          <w:bCs/>
          <w:u w:val="single"/>
        </w:rPr>
        <w:t>03</w:t>
      </w:r>
      <w:r w:rsidR="0094197C">
        <w:rPr>
          <w:b/>
          <w:bCs/>
          <w:u w:val="single"/>
        </w:rPr>
        <w:t xml:space="preserve">. </w:t>
      </w:r>
      <w:r w:rsidRPr="00880314">
        <w:rPr>
          <w:b/>
          <w:bCs/>
          <w:u w:val="single"/>
        </w:rPr>
        <w:t>2022 (North Only)</w:t>
      </w:r>
    </w:p>
    <w:p w14:paraId="4ADA8E3E" w14:textId="77777777" w:rsidR="00880314" w:rsidRPr="001229A9" w:rsidRDefault="00880314" w:rsidP="00BD3189">
      <w:pPr>
        <w:pStyle w:val="xmsonormal"/>
        <w:rPr>
          <w:b/>
          <w:bCs/>
          <w:color w:val="FF0000"/>
          <w:sz w:val="24"/>
          <w:szCs w:val="24"/>
          <w:u w:val="single"/>
        </w:rPr>
      </w:pPr>
    </w:p>
    <w:p w14:paraId="4E2D73BB" w14:textId="0E567C1B" w:rsidR="00AE351F" w:rsidRDefault="00A74F39" w:rsidP="008D2E4D">
      <w:pPr>
        <w:jc w:val="both"/>
      </w:pPr>
      <w:r>
        <w:t xml:space="preserve">We are </w:t>
      </w:r>
      <w:r w:rsidRPr="004703C7">
        <w:t>writing to inform you that from the</w:t>
      </w:r>
      <w:r w:rsidR="00880314">
        <w:t xml:space="preserve"> 28.03.2022</w:t>
      </w:r>
      <w:r w:rsidR="00E243EC" w:rsidRPr="001229A9">
        <w:rPr>
          <w:b/>
          <w:bCs/>
          <w:color w:val="FF0000"/>
        </w:rPr>
        <w:t xml:space="preserve"> </w:t>
      </w:r>
      <w:r w:rsidRPr="004703C7">
        <w:t>the</w:t>
      </w:r>
      <w:r>
        <w:t xml:space="preserve"> below </w:t>
      </w:r>
      <w:r w:rsidRPr="004703C7">
        <w:t>Services</w:t>
      </w:r>
      <w:r>
        <w:t xml:space="preserve"> will</w:t>
      </w:r>
      <w:r w:rsidR="006A6ED5">
        <w:t xml:space="preserve"> be transitioned from a </w:t>
      </w:r>
      <w:r w:rsidR="00880314">
        <w:t>DBS</w:t>
      </w:r>
      <w:r w:rsidR="006A6ED5">
        <w:t xml:space="preserve"> service to a </w:t>
      </w:r>
      <w:r w:rsidR="006A6ED5" w:rsidRPr="00B8555B">
        <w:rPr>
          <w:b/>
          <w:bCs/>
          <w:u w:val="single"/>
        </w:rPr>
        <w:t>RAS service</w:t>
      </w:r>
      <w:r w:rsidR="006A6ED5">
        <w:t xml:space="preserve">. </w:t>
      </w:r>
    </w:p>
    <w:p w14:paraId="7BAB20AD" w14:textId="77777777" w:rsidR="006A6ED5" w:rsidRDefault="006A6ED5" w:rsidP="008D2E4D">
      <w:pPr>
        <w:jc w:val="both"/>
      </w:pPr>
    </w:p>
    <w:p w14:paraId="03681492" w14:textId="2080A6EA" w:rsidR="00A74F39" w:rsidRDefault="00A74F39" w:rsidP="008D2E4D">
      <w:pPr>
        <w:jc w:val="both"/>
      </w:pPr>
      <w:r w:rsidRPr="00497C21">
        <w:t>The service</w:t>
      </w:r>
      <w:r>
        <w:t>s</w:t>
      </w:r>
      <w:r w:rsidRPr="00497C21">
        <w:t xml:space="preserve"> can be accessed by selecting </w:t>
      </w:r>
      <w:r w:rsidR="008D2E4D">
        <w:t xml:space="preserve">the </w:t>
      </w:r>
      <w:r>
        <w:t xml:space="preserve">relevant RAS </w:t>
      </w:r>
      <w:r w:rsidRPr="00497C21">
        <w:t>service</w:t>
      </w:r>
      <w:r>
        <w:t xml:space="preserve"> below </w:t>
      </w:r>
      <w:r w:rsidRPr="00497C21">
        <w:t>on eRS. Frimley Health will contact the patient directly to book a virtual</w:t>
      </w:r>
      <w:r>
        <w:t xml:space="preserve"> or </w:t>
      </w:r>
      <w:r w:rsidRPr="00497C21">
        <w:t>face to face outpatient appointment</w:t>
      </w:r>
      <w:r>
        <w:t xml:space="preserve">, a </w:t>
      </w:r>
      <w:r w:rsidRPr="00497C21">
        <w:t xml:space="preserve">secondary care diagnostic </w:t>
      </w:r>
      <w:r>
        <w:t xml:space="preserve">test, </w:t>
      </w:r>
      <w:r w:rsidRPr="00497C21">
        <w:t xml:space="preserve">or management advice may be sent back </w:t>
      </w:r>
      <w:r>
        <w:t>to you</w:t>
      </w:r>
      <w:r w:rsidRPr="00497C21">
        <w:t xml:space="preserve">. Those returned with management advice will appear on your </w:t>
      </w:r>
      <w:r w:rsidRPr="00E243EC">
        <w:rPr>
          <w:b/>
          <w:bCs/>
          <w:i/>
          <w:iCs/>
        </w:rPr>
        <w:t>Referrer Action Required Worklist</w:t>
      </w:r>
      <w:r w:rsidRPr="00497C21">
        <w:t xml:space="preserve">. Please action in accordance </w:t>
      </w:r>
      <w:r w:rsidRPr="000E757A">
        <w:t>with the comments on the worklist</w:t>
      </w:r>
      <w:r w:rsidRPr="00497C21">
        <w:t xml:space="preserve">. Where a detailed response is required, the clinicians will write a dictated letter to </w:t>
      </w:r>
      <w:r>
        <w:t>you</w:t>
      </w:r>
      <w:r w:rsidRPr="00497C21">
        <w:t xml:space="preserve"> and copy in the patient.</w:t>
      </w:r>
    </w:p>
    <w:p w14:paraId="0647AE09" w14:textId="49EA3E34" w:rsidR="00A74F39" w:rsidRDefault="00A74F39" w:rsidP="00A74F39"/>
    <w:p w14:paraId="4AE9E567" w14:textId="0EBFDA21" w:rsidR="00A74F39" w:rsidRPr="004703C7" w:rsidRDefault="00A74F39" w:rsidP="00A74F39">
      <w:pPr>
        <w:rPr>
          <w:b/>
          <w:bCs/>
        </w:rPr>
      </w:pPr>
      <w:r w:rsidRPr="004703C7">
        <w:rPr>
          <w:b/>
          <w:bCs/>
        </w:rPr>
        <w:t xml:space="preserve">Please ensure you are referring to the correct </w:t>
      </w:r>
      <w:r w:rsidR="00904AC0">
        <w:rPr>
          <w:b/>
          <w:bCs/>
        </w:rPr>
        <w:t xml:space="preserve">eRS </w:t>
      </w:r>
      <w:r w:rsidRPr="004703C7">
        <w:rPr>
          <w:b/>
          <w:bCs/>
        </w:rPr>
        <w:t xml:space="preserve">service </w:t>
      </w:r>
      <w:r w:rsidR="00904AC0">
        <w:rPr>
          <w:b/>
          <w:bCs/>
        </w:rPr>
        <w:t xml:space="preserve">and have checked the </w:t>
      </w:r>
      <w:r w:rsidR="007A11AC">
        <w:rPr>
          <w:b/>
          <w:bCs/>
        </w:rPr>
        <w:t xml:space="preserve">eRS </w:t>
      </w:r>
      <w:r w:rsidRPr="004703C7">
        <w:rPr>
          <w:b/>
          <w:bCs/>
        </w:rPr>
        <w:t>Directory of Services (DoS)</w:t>
      </w:r>
      <w:r w:rsidR="007A11AC">
        <w:rPr>
          <w:b/>
          <w:bCs/>
        </w:rPr>
        <w:t>:</w:t>
      </w:r>
    </w:p>
    <w:p w14:paraId="75EAAEDC" w14:textId="6F1188B4" w:rsidR="00A74F39" w:rsidRDefault="00BD3189" w:rsidP="00BB324E">
      <w:pPr>
        <w:pStyle w:val="xmsonormal"/>
        <w:rPr>
          <w:b/>
          <w:bCs/>
        </w:rPr>
      </w:pPr>
      <w:r>
        <w:rPr>
          <w:b/>
          <w:bCs/>
        </w:rPr>
        <w:t> </w:t>
      </w:r>
    </w:p>
    <w:p w14:paraId="0B99C43F" w14:textId="30993C1B" w:rsidR="001B0BD6" w:rsidRDefault="001B0BD6" w:rsidP="00F635F5">
      <w:pPr>
        <w:pStyle w:val="xmsonormal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Frimley North – RAS Triage Service </w:t>
      </w:r>
    </w:p>
    <w:p w14:paraId="01A398A0" w14:textId="77777777" w:rsidR="001B0BD6" w:rsidRDefault="001B0BD6" w:rsidP="00F635F5">
      <w:pPr>
        <w:pStyle w:val="xmsonormal"/>
        <w:rPr>
          <w:b/>
          <w:bCs/>
          <w:sz w:val="24"/>
          <w:szCs w:val="24"/>
        </w:rPr>
      </w:pPr>
    </w:p>
    <w:tbl>
      <w:tblPr>
        <w:tblW w:w="10768" w:type="dxa"/>
        <w:tblLook w:val="04A0" w:firstRow="1" w:lastRow="0" w:firstColumn="1" w:lastColumn="0" w:noHBand="0" w:noVBand="1"/>
      </w:tblPr>
      <w:tblGrid>
        <w:gridCol w:w="1413"/>
        <w:gridCol w:w="6520"/>
        <w:gridCol w:w="1701"/>
        <w:gridCol w:w="1134"/>
      </w:tblGrid>
      <w:tr w:rsidR="001B0BD6" w:rsidRPr="006D33A7" w14:paraId="36DC029E" w14:textId="77777777" w:rsidTr="00880314">
        <w:trPr>
          <w:gridAfter w:val="1"/>
          <w:wAfter w:w="1134" w:type="dxa"/>
          <w:trHeight w:val="300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CC2E5" w:themeFill="accent1" w:themeFillTint="99"/>
            <w:vAlign w:val="bottom"/>
            <w:hideMark/>
          </w:tcPr>
          <w:p w14:paraId="21B39D7B" w14:textId="77777777" w:rsidR="001B0BD6" w:rsidRPr="006D33A7" w:rsidRDefault="001B0BD6" w:rsidP="00DF7428">
            <w:pPr>
              <w:jc w:val="center"/>
              <w:rPr>
                <w:b/>
                <w:bCs/>
              </w:rPr>
            </w:pPr>
            <w:r w:rsidRPr="00542FFD">
              <w:rPr>
                <w:b/>
                <w:bCs/>
              </w:rPr>
              <w:t>Specialty</w:t>
            </w:r>
          </w:p>
        </w:tc>
        <w:tc>
          <w:tcPr>
            <w:tcW w:w="65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9CC2E5" w:themeFill="accent1" w:themeFillTint="99"/>
            <w:vAlign w:val="bottom"/>
            <w:hideMark/>
          </w:tcPr>
          <w:p w14:paraId="02AD3C06" w14:textId="77777777" w:rsidR="001B0BD6" w:rsidRPr="006D33A7" w:rsidRDefault="001B0BD6" w:rsidP="00DF7428">
            <w:pPr>
              <w:jc w:val="center"/>
              <w:rPr>
                <w:b/>
                <w:bCs/>
              </w:rPr>
            </w:pPr>
            <w:r w:rsidRPr="00542FFD">
              <w:rPr>
                <w:b/>
                <w:bCs/>
              </w:rPr>
              <w:t>Service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9CC2E5" w:themeFill="accent1" w:themeFillTint="99"/>
            <w:noWrap/>
            <w:vAlign w:val="bottom"/>
            <w:hideMark/>
          </w:tcPr>
          <w:p w14:paraId="4AE463F8" w14:textId="77777777" w:rsidR="001B0BD6" w:rsidRPr="006D33A7" w:rsidRDefault="001B0BD6" w:rsidP="00DF7428">
            <w:pPr>
              <w:jc w:val="center"/>
              <w:rPr>
                <w:b/>
                <w:bCs/>
              </w:rPr>
            </w:pPr>
            <w:r w:rsidRPr="00542FFD">
              <w:rPr>
                <w:b/>
                <w:bCs/>
              </w:rPr>
              <w:t>Site</w:t>
            </w:r>
          </w:p>
        </w:tc>
      </w:tr>
      <w:tr w:rsidR="00880314" w:rsidRPr="006D33A7" w14:paraId="0386964B" w14:textId="20C83074" w:rsidTr="00880314">
        <w:trPr>
          <w:trHeight w:val="579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15D2E35" w14:textId="5FEFB2D7" w:rsidR="00880314" w:rsidRPr="00D75195" w:rsidRDefault="00880314" w:rsidP="00880314">
            <w:pPr>
              <w:rPr>
                <w:rFonts w:eastAsia="Times New Roman" w:cs="Times New Roman"/>
                <w:b/>
                <w:bCs/>
                <w:sz w:val="20"/>
                <w:szCs w:val="20"/>
              </w:rPr>
            </w:pPr>
            <w:r>
              <w:rPr>
                <w:rFonts w:eastAsia="Times New Roman" w:cs="Times New Roman"/>
                <w:b/>
                <w:bCs/>
                <w:sz w:val="20"/>
                <w:szCs w:val="20"/>
              </w:rPr>
              <w:t>2WW</w:t>
            </w:r>
          </w:p>
        </w:tc>
        <w:tc>
          <w:tcPr>
            <w:tcW w:w="65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EC273AE" w14:textId="4B2464F6" w:rsidR="00880314" w:rsidRPr="00D75195" w:rsidRDefault="00DB32FA" w:rsidP="00880314">
            <w:pPr>
              <w:rPr>
                <w:rFonts w:asciiTheme="minorHAnsi" w:eastAsia="Times New Roman" w:hAnsiTheme="minorHAnsi" w:cstheme="minorHAnsi"/>
                <w:b/>
                <w:bCs/>
              </w:rPr>
            </w:pPr>
            <w:hyperlink r:id="rId8" w:history="1">
              <w:r w:rsidR="00880314" w:rsidRPr="00880314">
                <w:rPr>
                  <w:b/>
                  <w:bCs/>
                </w:rPr>
                <w:t xml:space="preserve">Breast Symptomatic-2WW RAS Triage -Frimley Health NHS Foundation Trust-King Edward-RD7 </w:t>
              </w:r>
            </w:hyperlink>
            <w:hyperlink r:id="rId9" w:history="1">
              <w:r w:rsidR="00880314" w:rsidRPr="00880314">
                <w:rPr>
                  <w:b/>
                  <w:bCs/>
                </w:rPr>
                <w:t>Details</w:t>
              </w:r>
            </w:hyperlink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4DCBE8A" w14:textId="15C5C9D5" w:rsidR="00880314" w:rsidRPr="00D75195" w:rsidRDefault="00880314" w:rsidP="00880314">
            <w:pPr>
              <w:rPr>
                <w:rFonts w:eastAsia="Times New Roman" w:cs="Arial"/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4"/>
                <w:szCs w:val="24"/>
              </w:rPr>
              <w:t>King Edward</w:t>
            </w:r>
          </w:p>
        </w:tc>
        <w:tc>
          <w:tcPr>
            <w:tcW w:w="1134" w:type="dxa"/>
          </w:tcPr>
          <w:p w14:paraId="3AF79F8B" w14:textId="58DC5E9A" w:rsidR="00880314" w:rsidRPr="006D33A7" w:rsidRDefault="00880314" w:rsidP="00880314">
            <w:pPr>
              <w:spacing w:after="160" w:line="259" w:lineRule="auto"/>
            </w:pPr>
          </w:p>
        </w:tc>
      </w:tr>
    </w:tbl>
    <w:p w14:paraId="5E2C8564" w14:textId="77777777" w:rsidR="00A74F39" w:rsidRDefault="00A74F39" w:rsidP="005E2388">
      <w:pPr>
        <w:rPr>
          <w:b/>
          <w:bCs/>
          <w:sz w:val="24"/>
          <w:szCs w:val="24"/>
        </w:rPr>
      </w:pPr>
    </w:p>
    <w:p w14:paraId="24693CA2" w14:textId="19BDAC00" w:rsidR="00A74F39" w:rsidRDefault="00A74F39" w:rsidP="005E2388">
      <w:pPr>
        <w:rPr>
          <w:b/>
          <w:bCs/>
          <w:sz w:val="24"/>
          <w:szCs w:val="24"/>
        </w:rPr>
      </w:pPr>
    </w:p>
    <w:p w14:paraId="1C7C333A" w14:textId="65120E0A" w:rsidR="001B0BD6" w:rsidRPr="0094197C" w:rsidRDefault="0094197C" w:rsidP="005E2388">
      <w:pPr>
        <w:rPr>
          <w:b/>
          <w:bCs/>
          <w:sz w:val="24"/>
          <w:szCs w:val="24"/>
          <w:u w:val="single"/>
        </w:rPr>
      </w:pPr>
      <w:r>
        <w:rPr>
          <w:b/>
          <w:bCs/>
          <w:sz w:val="24"/>
          <w:szCs w:val="24"/>
          <w:u w:val="single"/>
        </w:rPr>
        <w:t xml:space="preserve">Frimley South: </w:t>
      </w:r>
      <w:r w:rsidR="00880314" w:rsidRPr="0094197C">
        <w:rPr>
          <w:b/>
          <w:bCs/>
          <w:sz w:val="24"/>
          <w:szCs w:val="24"/>
          <w:u w:val="single"/>
        </w:rPr>
        <w:t xml:space="preserve">Please </w:t>
      </w:r>
      <w:proofErr w:type="gramStart"/>
      <w:r w:rsidR="00880314" w:rsidRPr="0094197C">
        <w:rPr>
          <w:b/>
          <w:bCs/>
          <w:sz w:val="24"/>
          <w:szCs w:val="24"/>
          <w:u w:val="single"/>
        </w:rPr>
        <w:t>NOTE :</w:t>
      </w:r>
      <w:proofErr w:type="gramEnd"/>
      <w:r w:rsidR="00880314" w:rsidRPr="0094197C">
        <w:rPr>
          <w:b/>
          <w:bCs/>
          <w:sz w:val="24"/>
          <w:szCs w:val="24"/>
          <w:u w:val="single"/>
        </w:rPr>
        <w:t xml:space="preserve"> There </w:t>
      </w:r>
      <w:r w:rsidRPr="0094197C">
        <w:rPr>
          <w:b/>
          <w:bCs/>
          <w:sz w:val="24"/>
          <w:szCs w:val="24"/>
          <w:u w:val="single"/>
        </w:rPr>
        <w:t>are no</w:t>
      </w:r>
      <w:r w:rsidR="00880314" w:rsidRPr="0094197C">
        <w:rPr>
          <w:b/>
          <w:bCs/>
          <w:sz w:val="24"/>
          <w:szCs w:val="24"/>
          <w:u w:val="single"/>
        </w:rPr>
        <w:t xml:space="preserve"> change</w:t>
      </w:r>
      <w:r w:rsidRPr="0094197C">
        <w:rPr>
          <w:b/>
          <w:bCs/>
          <w:sz w:val="24"/>
          <w:szCs w:val="24"/>
          <w:u w:val="single"/>
        </w:rPr>
        <w:t>s</w:t>
      </w:r>
      <w:r w:rsidR="00880314" w:rsidRPr="0094197C">
        <w:rPr>
          <w:b/>
          <w:bCs/>
          <w:sz w:val="24"/>
          <w:szCs w:val="24"/>
          <w:u w:val="single"/>
        </w:rPr>
        <w:t xml:space="preserve"> to the ser</w:t>
      </w:r>
      <w:r w:rsidRPr="0094197C">
        <w:rPr>
          <w:b/>
          <w:bCs/>
          <w:sz w:val="24"/>
          <w:szCs w:val="24"/>
          <w:u w:val="single"/>
        </w:rPr>
        <w:t xml:space="preserve">vices on </w:t>
      </w:r>
      <w:proofErr w:type="spellStart"/>
      <w:r w:rsidRPr="0094197C">
        <w:rPr>
          <w:b/>
          <w:bCs/>
          <w:sz w:val="24"/>
          <w:szCs w:val="24"/>
          <w:u w:val="single"/>
        </w:rPr>
        <w:t>eRS</w:t>
      </w:r>
      <w:proofErr w:type="spellEnd"/>
      <w:r w:rsidRPr="0094197C">
        <w:rPr>
          <w:b/>
          <w:bCs/>
          <w:sz w:val="24"/>
          <w:szCs w:val="24"/>
          <w:u w:val="single"/>
        </w:rPr>
        <w:t xml:space="preserve"> for Frimley South please continue to refer to the existing CAS services available on </w:t>
      </w:r>
      <w:proofErr w:type="spellStart"/>
      <w:r w:rsidRPr="0094197C">
        <w:rPr>
          <w:b/>
          <w:bCs/>
          <w:sz w:val="24"/>
          <w:szCs w:val="24"/>
          <w:u w:val="single"/>
        </w:rPr>
        <w:t>eRS</w:t>
      </w:r>
      <w:proofErr w:type="spellEnd"/>
      <w:r w:rsidRPr="0094197C">
        <w:rPr>
          <w:b/>
          <w:bCs/>
          <w:sz w:val="24"/>
          <w:szCs w:val="24"/>
          <w:u w:val="single"/>
        </w:rPr>
        <w:t xml:space="preserve">. </w:t>
      </w:r>
    </w:p>
    <w:p w14:paraId="3A299432" w14:textId="6827231F" w:rsidR="001B0BD6" w:rsidRPr="0094197C" w:rsidRDefault="001B0BD6" w:rsidP="005E2388">
      <w:pPr>
        <w:rPr>
          <w:b/>
          <w:bCs/>
          <w:sz w:val="24"/>
          <w:szCs w:val="24"/>
          <w:u w:val="single"/>
        </w:rPr>
      </w:pPr>
    </w:p>
    <w:p w14:paraId="407B37C0" w14:textId="52169245" w:rsidR="001B0BD6" w:rsidRDefault="001B0BD6" w:rsidP="005E2388">
      <w:pPr>
        <w:rPr>
          <w:b/>
          <w:bCs/>
          <w:sz w:val="24"/>
          <w:szCs w:val="24"/>
        </w:rPr>
      </w:pPr>
    </w:p>
    <w:p w14:paraId="46F652E2" w14:textId="77777777" w:rsidR="001B0BD6" w:rsidRDefault="001B0BD6" w:rsidP="005E2388">
      <w:pPr>
        <w:rPr>
          <w:b/>
          <w:bCs/>
          <w:sz w:val="24"/>
          <w:szCs w:val="24"/>
        </w:rPr>
      </w:pPr>
    </w:p>
    <w:p w14:paraId="5660BA3E" w14:textId="5D34104C" w:rsidR="00904AC0" w:rsidRDefault="00904AC0" w:rsidP="005E2388">
      <w:pPr>
        <w:rPr>
          <w:b/>
          <w:bCs/>
          <w:sz w:val="24"/>
          <w:szCs w:val="24"/>
        </w:rPr>
      </w:pPr>
    </w:p>
    <w:p w14:paraId="31622E1E" w14:textId="77777777" w:rsidR="007D40ED" w:rsidRDefault="007D40ED" w:rsidP="005E2388">
      <w:pPr>
        <w:rPr>
          <w:b/>
          <w:bCs/>
          <w:sz w:val="24"/>
          <w:szCs w:val="24"/>
        </w:rPr>
      </w:pPr>
    </w:p>
    <w:p w14:paraId="3CD8DE6C" w14:textId="66D9B404" w:rsidR="00904AC0" w:rsidRDefault="00904AC0" w:rsidP="005E2388">
      <w:pPr>
        <w:rPr>
          <w:b/>
          <w:bCs/>
          <w:sz w:val="24"/>
          <w:szCs w:val="24"/>
        </w:rPr>
      </w:pPr>
    </w:p>
    <w:p w14:paraId="48DBF50A" w14:textId="39545694" w:rsidR="00904AC0" w:rsidRDefault="00904AC0" w:rsidP="005E2388">
      <w:pPr>
        <w:rPr>
          <w:b/>
          <w:bCs/>
          <w:sz w:val="24"/>
          <w:szCs w:val="24"/>
        </w:rPr>
      </w:pPr>
    </w:p>
    <w:p w14:paraId="738A2C5A" w14:textId="16D46891" w:rsidR="00904AC0" w:rsidRDefault="00904AC0" w:rsidP="005E2388">
      <w:pPr>
        <w:rPr>
          <w:b/>
          <w:bCs/>
          <w:sz w:val="24"/>
          <w:szCs w:val="24"/>
        </w:rPr>
      </w:pPr>
    </w:p>
    <w:p w14:paraId="6DBC3D7E" w14:textId="1D6C7CE0" w:rsidR="00904AC0" w:rsidRDefault="00904AC0" w:rsidP="005E2388">
      <w:pPr>
        <w:rPr>
          <w:b/>
          <w:bCs/>
          <w:sz w:val="24"/>
          <w:szCs w:val="24"/>
        </w:rPr>
      </w:pPr>
    </w:p>
    <w:p w14:paraId="65FF6322" w14:textId="118AED51" w:rsidR="001B0BD6" w:rsidRDefault="001B0BD6" w:rsidP="005E2388">
      <w:pPr>
        <w:rPr>
          <w:b/>
          <w:bCs/>
          <w:sz w:val="24"/>
          <w:szCs w:val="24"/>
        </w:rPr>
      </w:pPr>
    </w:p>
    <w:p w14:paraId="19BEE75D" w14:textId="4BBE9155" w:rsidR="001B0BD6" w:rsidRDefault="001B0BD6" w:rsidP="005E2388">
      <w:pPr>
        <w:rPr>
          <w:b/>
          <w:bCs/>
          <w:sz w:val="24"/>
          <w:szCs w:val="24"/>
        </w:rPr>
      </w:pPr>
    </w:p>
    <w:p w14:paraId="68DA4CB5" w14:textId="77777777" w:rsidR="001B0BD6" w:rsidRDefault="001B0BD6" w:rsidP="005E2388">
      <w:pPr>
        <w:rPr>
          <w:b/>
          <w:bCs/>
          <w:sz w:val="24"/>
          <w:szCs w:val="24"/>
        </w:rPr>
      </w:pPr>
    </w:p>
    <w:p w14:paraId="0D078A77" w14:textId="77777777" w:rsidR="00E243EC" w:rsidRDefault="00E243EC" w:rsidP="005E2388">
      <w:pPr>
        <w:rPr>
          <w:b/>
          <w:bCs/>
          <w:sz w:val="24"/>
          <w:szCs w:val="24"/>
        </w:rPr>
      </w:pPr>
    </w:p>
    <w:p w14:paraId="696CEBB0" w14:textId="26E3D1BB" w:rsidR="00595E98" w:rsidRDefault="00595E98" w:rsidP="005E2388">
      <w:pPr>
        <w:rPr>
          <w:b/>
          <w:bCs/>
          <w:sz w:val="24"/>
          <w:szCs w:val="24"/>
        </w:rPr>
      </w:pPr>
    </w:p>
    <w:p w14:paraId="0CF1B613" w14:textId="2FE2A0CA" w:rsidR="00880314" w:rsidRDefault="00880314" w:rsidP="005E2388">
      <w:pPr>
        <w:rPr>
          <w:b/>
          <w:bCs/>
          <w:sz w:val="24"/>
          <w:szCs w:val="24"/>
        </w:rPr>
      </w:pPr>
    </w:p>
    <w:p w14:paraId="243F2D77" w14:textId="26BFFE08" w:rsidR="00880314" w:rsidRDefault="00880314" w:rsidP="005E2388">
      <w:pPr>
        <w:rPr>
          <w:b/>
          <w:bCs/>
          <w:sz w:val="24"/>
          <w:szCs w:val="24"/>
        </w:rPr>
      </w:pPr>
    </w:p>
    <w:p w14:paraId="2E813D8B" w14:textId="2F22BFA9" w:rsidR="00880314" w:rsidRDefault="00880314" w:rsidP="005E2388">
      <w:pPr>
        <w:rPr>
          <w:b/>
          <w:bCs/>
          <w:sz w:val="24"/>
          <w:szCs w:val="24"/>
        </w:rPr>
      </w:pPr>
    </w:p>
    <w:p w14:paraId="631F78C7" w14:textId="496967F3" w:rsidR="00880314" w:rsidRDefault="00880314" w:rsidP="005E2388">
      <w:pPr>
        <w:rPr>
          <w:b/>
          <w:bCs/>
          <w:sz w:val="24"/>
          <w:szCs w:val="24"/>
        </w:rPr>
      </w:pPr>
    </w:p>
    <w:p w14:paraId="6BC5A034" w14:textId="179FDD4F" w:rsidR="00880314" w:rsidRDefault="00880314" w:rsidP="005E2388">
      <w:pPr>
        <w:rPr>
          <w:b/>
          <w:bCs/>
          <w:sz w:val="24"/>
          <w:szCs w:val="24"/>
        </w:rPr>
      </w:pPr>
    </w:p>
    <w:p w14:paraId="6AF9E142" w14:textId="77777777" w:rsidR="00880314" w:rsidRDefault="00880314" w:rsidP="005E2388">
      <w:pPr>
        <w:rPr>
          <w:b/>
          <w:bCs/>
          <w:sz w:val="24"/>
          <w:szCs w:val="24"/>
        </w:rPr>
      </w:pPr>
    </w:p>
    <w:p w14:paraId="538CF1CE" w14:textId="52B01DDD" w:rsidR="00595E98" w:rsidRDefault="00595E98" w:rsidP="005E2388">
      <w:pPr>
        <w:rPr>
          <w:b/>
          <w:bCs/>
          <w:sz w:val="24"/>
          <w:szCs w:val="24"/>
        </w:rPr>
      </w:pPr>
    </w:p>
    <w:p w14:paraId="29C2720B" w14:textId="77777777" w:rsidR="001B0BD6" w:rsidRDefault="001B0BD6" w:rsidP="00595E98">
      <w:pPr>
        <w:rPr>
          <w:b/>
          <w:bCs/>
          <w:sz w:val="24"/>
          <w:szCs w:val="24"/>
          <w:u w:val="single"/>
        </w:rPr>
      </w:pPr>
    </w:p>
    <w:p w14:paraId="7B1DD40D" w14:textId="77777777" w:rsidR="001B0BD6" w:rsidRDefault="001B0BD6" w:rsidP="00595E98">
      <w:pPr>
        <w:rPr>
          <w:b/>
          <w:bCs/>
          <w:sz w:val="24"/>
          <w:szCs w:val="24"/>
          <w:u w:val="single"/>
        </w:rPr>
      </w:pPr>
    </w:p>
    <w:p w14:paraId="017FCA9C" w14:textId="77777777" w:rsidR="001B0BD6" w:rsidRDefault="001B0BD6" w:rsidP="00595E98">
      <w:pPr>
        <w:rPr>
          <w:b/>
          <w:bCs/>
          <w:sz w:val="24"/>
          <w:szCs w:val="24"/>
          <w:u w:val="single"/>
        </w:rPr>
      </w:pPr>
    </w:p>
    <w:p w14:paraId="6294F6AD" w14:textId="425CE9BD" w:rsidR="00595E98" w:rsidRDefault="00595E98" w:rsidP="00595E98">
      <w:pPr>
        <w:rPr>
          <w:rStyle w:val="Hyperlink"/>
          <w:color w:val="6264A7"/>
        </w:rPr>
      </w:pPr>
      <w:r w:rsidRPr="001D6065">
        <w:rPr>
          <w:b/>
          <w:bCs/>
          <w:sz w:val="24"/>
          <w:szCs w:val="24"/>
          <w:u w:val="single"/>
        </w:rPr>
        <w:t>Key Contacts</w:t>
      </w:r>
      <w:r>
        <w:rPr>
          <w:b/>
          <w:bCs/>
          <w:sz w:val="24"/>
          <w:szCs w:val="24"/>
        </w:rPr>
        <w:t xml:space="preserve"> </w:t>
      </w:r>
      <w:r w:rsidRPr="001D6065">
        <w:t xml:space="preserve">(this can also be found on </w:t>
      </w:r>
      <w:hyperlink r:id="rId10" w:tgtFrame="_blank" w:tooltip="https://www.fhft.nhs.uk/gps/gp-centre/referrals/" w:history="1">
        <w:r w:rsidRPr="009560E3">
          <w:rPr>
            <w:rStyle w:val="Hyperlink"/>
            <w:color w:val="6264A7"/>
          </w:rPr>
          <w:t>https://www.fhft.nhs.uk/gps/gp-centre/referrals/</w:t>
        </w:r>
      </w:hyperlink>
    </w:p>
    <w:p w14:paraId="07C823F1" w14:textId="77777777" w:rsidR="00595E98" w:rsidRDefault="00595E98" w:rsidP="00595E98">
      <w:pPr>
        <w:rPr>
          <w:b/>
          <w:bCs/>
          <w:sz w:val="24"/>
          <w:szCs w:val="24"/>
        </w:rPr>
      </w:pPr>
    </w:p>
    <w:p w14:paraId="241786E8" w14:textId="02D012A3" w:rsidR="00595E98" w:rsidRDefault="0094197C" w:rsidP="00595E98">
      <w:pPr>
        <w:rPr>
          <w:noProof/>
        </w:rPr>
      </w:pPr>
      <w:r>
        <w:rPr>
          <w:noProof/>
        </w:rPr>
        <w:drawing>
          <wp:inline distT="0" distB="0" distL="0" distR="0" wp14:anchorId="0367B9B8" wp14:editId="3DCFB7E3">
            <wp:extent cx="6120130" cy="5250815"/>
            <wp:effectExtent l="0" t="0" r="0" b="6985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52508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59F2828" w14:textId="77777777" w:rsidR="00595E98" w:rsidRPr="00491809" w:rsidRDefault="00595E98" w:rsidP="00595E98"/>
    <w:p w14:paraId="35D45103" w14:textId="77777777" w:rsidR="00595E98" w:rsidRPr="001D6065" w:rsidRDefault="00595E98" w:rsidP="00595E98">
      <w:pPr>
        <w:pStyle w:val="NormalWeb"/>
        <w:shd w:val="clear" w:color="auto" w:fill="FFFFFF"/>
        <w:spacing w:before="0" w:beforeAutospacing="0" w:after="0" w:afterAutospacing="0"/>
        <w:rPr>
          <w:rFonts w:ascii="Calibri" w:hAnsi="Calibri" w:cs="Calibri"/>
        </w:rPr>
      </w:pPr>
      <w:r w:rsidRPr="001D6065">
        <w:rPr>
          <w:rFonts w:ascii="Calibri" w:hAnsi="Calibri" w:cs="Calibri"/>
          <w:b/>
          <w:bCs/>
          <w:color w:val="000000"/>
          <w:u w:val="single"/>
          <w:shd w:val="clear" w:color="auto" w:fill="FFFFFF"/>
        </w:rPr>
        <w:t>Key Pages within the FHFT website (</w:t>
      </w:r>
      <w:r w:rsidRPr="001D6065">
        <w:rPr>
          <w:rFonts w:ascii="Calibri" w:hAnsi="Calibri" w:cs="Calibri"/>
          <w:b/>
          <w:bCs/>
          <w:color w:val="000000"/>
          <w:shd w:val="clear" w:color="auto" w:fill="FFFFFF"/>
        </w:rPr>
        <w:t>GP Centre): </w:t>
      </w:r>
      <w:hyperlink r:id="rId12" w:tgtFrame="_blank" w:tooltip="https://www.fhft.nhs.uk/gpcentre" w:history="1">
        <w:r w:rsidRPr="001D6065">
          <w:rPr>
            <w:rStyle w:val="Hyperlink"/>
            <w:rFonts w:ascii="Calibri" w:hAnsi="Calibri" w:cs="Calibri"/>
            <w:b/>
            <w:bCs/>
            <w:color w:val="6264A7"/>
          </w:rPr>
          <w:t>https://www.fhft.nhs.uk/GPcentre</w:t>
        </w:r>
      </w:hyperlink>
      <w:r w:rsidRPr="001D6065">
        <w:rPr>
          <w:rStyle w:val="Hyperlink"/>
          <w:rFonts w:ascii="Calibri" w:hAnsi="Calibri" w:cs="Calibri"/>
          <w:b/>
          <w:bCs/>
          <w:color w:val="6264A7"/>
        </w:rPr>
        <w:t xml:space="preserve">. </w:t>
      </w:r>
      <w:r w:rsidRPr="001D6065">
        <w:rPr>
          <w:rStyle w:val="Hyperlink"/>
          <w:rFonts w:ascii="Calibri" w:hAnsi="Calibri" w:cs="Calibri"/>
          <w:color w:val="auto"/>
          <w:u w:val="none"/>
        </w:rPr>
        <w:t xml:space="preserve">Key pages can also be accessed </w:t>
      </w:r>
      <w:r w:rsidRPr="001D6065">
        <w:rPr>
          <w:rFonts w:ascii="Calibri" w:hAnsi="Calibri" w:cs="Calibri"/>
          <w:shd w:val="clear" w:color="auto" w:fill="FFFFFF"/>
        </w:rPr>
        <w:t>via the DXS home page and relevant speciality landing pages</w:t>
      </w:r>
      <w:r w:rsidRPr="001D6065">
        <w:rPr>
          <w:rFonts w:ascii="Calibri" w:hAnsi="Calibri" w:cs="Calibri"/>
          <w:b/>
          <w:bCs/>
          <w:u w:val="single"/>
          <w:shd w:val="clear" w:color="auto" w:fill="FFFFFF"/>
        </w:rPr>
        <w:t>:</w:t>
      </w:r>
    </w:p>
    <w:p w14:paraId="2D34A8B2" w14:textId="77777777" w:rsidR="00595E98" w:rsidRPr="001D6065" w:rsidRDefault="00595E98" w:rsidP="00595E98">
      <w:pPr>
        <w:numPr>
          <w:ilvl w:val="0"/>
          <w:numId w:val="17"/>
        </w:numPr>
        <w:shd w:val="clear" w:color="auto" w:fill="FFFFFF"/>
        <w:spacing w:before="100" w:beforeAutospacing="1" w:after="100" w:afterAutospacing="1"/>
        <w:rPr>
          <w:color w:val="242424"/>
        </w:rPr>
      </w:pPr>
      <w:r w:rsidRPr="001D6065">
        <w:rPr>
          <w:b/>
          <w:bCs/>
          <w:color w:val="000000"/>
          <w:sz w:val="24"/>
          <w:szCs w:val="24"/>
          <w:shd w:val="clear" w:color="auto" w:fill="FFFFFF"/>
        </w:rPr>
        <w:t>Urgent Advice Service Directory:</w:t>
      </w:r>
      <w:r w:rsidRPr="001D6065">
        <w:rPr>
          <w:color w:val="000000"/>
          <w:sz w:val="24"/>
          <w:szCs w:val="24"/>
          <w:shd w:val="clear" w:color="auto" w:fill="FFFFFF"/>
        </w:rPr>
        <w:t> </w:t>
      </w:r>
      <w:hyperlink r:id="rId13" w:tgtFrame="_blank" w:tooltip="https://www.fhft.nhs.uk/gps/gp-centre/urgent-advice/" w:history="1">
        <w:r w:rsidRPr="001D6065">
          <w:rPr>
            <w:rStyle w:val="Hyperlink"/>
            <w:color w:val="6264A7"/>
          </w:rPr>
          <w:t>https://www.fhft.nhs.uk/gps/gp-centre/urgent-advice/</w:t>
        </w:r>
      </w:hyperlink>
    </w:p>
    <w:p w14:paraId="58388EE0" w14:textId="77777777" w:rsidR="00595E98" w:rsidRPr="001D6065" w:rsidRDefault="00595E98" w:rsidP="00595E98">
      <w:pPr>
        <w:numPr>
          <w:ilvl w:val="0"/>
          <w:numId w:val="17"/>
        </w:numPr>
        <w:shd w:val="clear" w:color="auto" w:fill="FFFFFF"/>
        <w:spacing w:before="100" w:beforeAutospacing="1" w:after="100" w:afterAutospacing="1"/>
        <w:rPr>
          <w:color w:val="242424"/>
          <w:sz w:val="24"/>
          <w:szCs w:val="24"/>
        </w:rPr>
      </w:pPr>
      <w:r w:rsidRPr="001D6065">
        <w:rPr>
          <w:b/>
          <w:bCs/>
          <w:color w:val="000000"/>
          <w:sz w:val="24"/>
          <w:szCs w:val="24"/>
          <w:shd w:val="clear" w:color="auto" w:fill="FFFFFF"/>
        </w:rPr>
        <w:t>Routine Advice Service Directory:</w:t>
      </w:r>
      <w:r w:rsidRPr="001D6065">
        <w:rPr>
          <w:color w:val="000000"/>
          <w:shd w:val="clear" w:color="auto" w:fill="FFFFFF"/>
        </w:rPr>
        <w:t> </w:t>
      </w:r>
      <w:hyperlink r:id="rId14" w:tgtFrame="_blank" w:tooltip="https://www.fhft.nhs.uk/gps/gp-centre/routine-advice/" w:history="1">
        <w:r w:rsidRPr="001D6065">
          <w:rPr>
            <w:rStyle w:val="Hyperlink"/>
            <w:color w:val="6264A7"/>
          </w:rPr>
          <w:t>https://www.fhft.nhs.uk/gps/gp-centre/routine-advice/</w:t>
        </w:r>
      </w:hyperlink>
    </w:p>
    <w:p w14:paraId="0CCE1BE4" w14:textId="77777777" w:rsidR="00595E98" w:rsidRPr="001D6065" w:rsidRDefault="00595E98" w:rsidP="00595E98">
      <w:pPr>
        <w:numPr>
          <w:ilvl w:val="0"/>
          <w:numId w:val="17"/>
        </w:numPr>
        <w:shd w:val="clear" w:color="auto" w:fill="FFFFFF"/>
        <w:spacing w:before="100" w:beforeAutospacing="1" w:after="100" w:afterAutospacing="1"/>
        <w:rPr>
          <w:color w:val="242424"/>
          <w:sz w:val="24"/>
          <w:szCs w:val="24"/>
        </w:rPr>
      </w:pPr>
      <w:r w:rsidRPr="001D6065">
        <w:rPr>
          <w:b/>
          <w:bCs/>
          <w:color w:val="000000"/>
          <w:sz w:val="24"/>
          <w:szCs w:val="24"/>
          <w:shd w:val="clear" w:color="auto" w:fill="FFFFFF"/>
        </w:rPr>
        <w:t xml:space="preserve">SDEC Service Directory (including </w:t>
      </w:r>
      <w:r>
        <w:rPr>
          <w:b/>
          <w:bCs/>
          <w:color w:val="000000"/>
          <w:sz w:val="24"/>
          <w:szCs w:val="24"/>
          <w:shd w:val="clear" w:color="auto" w:fill="FFFFFF"/>
        </w:rPr>
        <w:t xml:space="preserve">the </w:t>
      </w:r>
      <w:r w:rsidRPr="001D6065">
        <w:rPr>
          <w:b/>
          <w:bCs/>
          <w:color w:val="000000"/>
          <w:sz w:val="24"/>
          <w:szCs w:val="24"/>
          <w:shd w:val="clear" w:color="auto" w:fill="FFFFFF"/>
        </w:rPr>
        <w:t>Ambulatory Emergency Care Unit):</w:t>
      </w:r>
      <w:r w:rsidRPr="001D6065">
        <w:rPr>
          <w:color w:val="000000"/>
          <w:sz w:val="24"/>
          <w:szCs w:val="24"/>
          <w:shd w:val="clear" w:color="auto" w:fill="FFFFFF"/>
        </w:rPr>
        <w:t> </w:t>
      </w:r>
      <w:hyperlink r:id="rId15" w:tgtFrame="_blank" w:tooltip="https://www.fhft.nhs.uk/gps/gp-centre/sdec-including-ambulatory-care/" w:history="1">
        <w:r w:rsidRPr="001D6065">
          <w:rPr>
            <w:rStyle w:val="Hyperlink"/>
            <w:color w:val="6264A7"/>
          </w:rPr>
          <w:t>https://www.fhft.nhs.uk/gps/gp-centre/sdec-including-ambulatory-care/</w:t>
        </w:r>
      </w:hyperlink>
    </w:p>
    <w:p w14:paraId="5A10BE9C" w14:textId="77777777" w:rsidR="00595E98" w:rsidRPr="001D6065" w:rsidRDefault="00595E98" w:rsidP="00595E98">
      <w:pPr>
        <w:numPr>
          <w:ilvl w:val="0"/>
          <w:numId w:val="17"/>
        </w:numPr>
        <w:shd w:val="clear" w:color="auto" w:fill="FFFFFF"/>
        <w:spacing w:before="100" w:beforeAutospacing="1" w:after="100" w:afterAutospacing="1"/>
        <w:rPr>
          <w:sz w:val="24"/>
          <w:szCs w:val="24"/>
        </w:rPr>
      </w:pPr>
      <w:r w:rsidRPr="001D6065">
        <w:rPr>
          <w:b/>
          <w:bCs/>
          <w:color w:val="000000"/>
          <w:sz w:val="24"/>
          <w:szCs w:val="24"/>
          <w:shd w:val="clear" w:color="auto" w:fill="FFFFFF"/>
        </w:rPr>
        <w:t>Referral Support:</w:t>
      </w:r>
      <w:r w:rsidRPr="001D6065">
        <w:rPr>
          <w:color w:val="000000"/>
          <w:shd w:val="clear" w:color="auto" w:fill="FFFFFF"/>
        </w:rPr>
        <w:t> </w:t>
      </w:r>
      <w:hyperlink r:id="rId16" w:tgtFrame="_blank" w:tooltip="https://www.fhft.nhs.uk/gps/gp-centre/referrals/" w:history="1">
        <w:r w:rsidRPr="001D6065">
          <w:rPr>
            <w:rStyle w:val="Hyperlink"/>
            <w:color w:val="6264A7"/>
          </w:rPr>
          <w:t>https://www.fhft.nhs.uk/gps/gp-centre/referrals/</w:t>
        </w:r>
      </w:hyperlink>
      <w:r w:rsidRPr="001D6065">
        <w:rPr>
          <w:color w:val="000000"/>
          <w:sz w:val="24"/>
          <w:szCs w:val="24"/>
          <w:shd w:val="clear" w:color="auto" w:fill="FFFFFF"/>
        </w:rPr>
        <w:t xml:space="preserve">. This section covers expediting referrals, non-eRS referrals and details/guidelines on 2WW Referrals for those GPs who do not have DXS </w:t>
      </w:r>
    </w:p>
    <w:p w14:paraId="4F6D5D22" w14:textId="77777777" w:rsidR="00595E98" w:rsidRPr="001D6065" w:rsidRDefault="00595E98" w:rsidP="00595E98">
      <w:pPr>
        <w:numPr>
          <w:ilvl w:val="0"/>
          <w:numId w:val="17"/>
        </w:numPr>
        <w:shd w:val="clear" w:color="auto" w:fill="FFFFFF"/>
        <w:spacing w:before="100" w:beforeAutospacing="1" w:after="100" w:afterAutospacing="1"/>
        <w:rPr>
          <w:sz w:val="24"/>
          <w:szCs w:val="24"/>
        </w:rPr>
      </w:pPr>
      <w:r w:rsidRPr="001D6065">
        <w:rPr>
          <w:rFonts w:asciiTheme="minorHAnsi" w:hAnsiTheme="minorHAnsi" w:cstheme="minorBidi"/>
          <w:b/>
          <w:bCs/>
          <w:color w:val="000000"/>
          <w:sz w:val="24"/>
          <w:szCs w:val="24"/>
          <w:shd w:val="clear" w:color="auto" w:fill="FFFFFF"/>
        </w:rPr>
        <w:t>Current status of services</w:t>
      </w:r>
      <w:r w:rsidRPr="001D6065">
        <w:rPr>
          <w:b/>
          <w:bCs/>
          <w:color w:val="000000"/>
          <w:sz w:val="24"/>
          <w:szCs w:val="24"/>
          <w:shd w:val="clear" w:color="auto" w:fill="FFFFFF"/>
        </w:rPr>
        <w:t>:  </w:t>
      </w:r>
      <w:hyperlink r:id="rId17" w:tgtFrame="_blank" w:tooltip="https://www.fhft.nhs.uk/gps/gp-centre/latest-news-and-gp-newsletter/" w:history="1">
        <w:r w:rsidRPr="001D6065">
          <w:rPr>
            <w:rStyle w:val="Hyperlink"/>
            <w:color w:val="6264A7"/>
          </w:rPr>
          <w:t>https://www.fhft.nhs.uk/gps/gp-centre/latest-news-and-gp-newsletter/</w:t>
        </w:r>
      </w:hyperlink>
      <w:r w:rsidRPr="001D6065">
        <w:rPr>
          <w:rFonts w:asciiTheme="minorHAnsi" w:hAnsiTheme="minorHAnsi" w:cstheme="minorBidi"/>
          <w:b/>
          <w:bCs/>
          <w:color w:val="000000"/>
          <w:sz w:val="24"/>
          <w:szCs w:val="24"/>
          <w:shd w:val="clear" w:color="auto" w:fill="FFFFFF"/>
        </w:rPr>
        <w:t xml:space="preserve"> – </w:t>
      </w:r>
      <w:r w:rsidRPr="001D6065">
        <w:rPr>
          <w:rFonts w:asciiTheme="minorHAnsi" w:hAnsiTheme="minorHAnsi" w:cstheme="minorBidi"/>
          <w:color w:val="000000"/>
          <w:sz w:val="24"/>
          <w:szCs w:val="24"/>
          <w:shd w:val="clear" w:color="auto" w:fill="FFFFFF"/>
        </w:rPr>
        <w:t>supporting advice</w:t>
      </w:r>
      <w:r w:rsidRPr="001D6065">
        <w:rPr>
          <w:color w:val="000000"/>
          <w:sz w:val="24"/>
          <w:szCs w:val="24"/>
          <w:shd w:val="clear" w:color="auto" w:fill="FFFFFF"/>
        </w:rPr>
        <w:t xml:space="preserve"> including</w:t>
      </w:r>
      <w:r w:rsidRPr="001D6065">
        <w:rPr>
          <w:rFonts w:asciiTheme="minorHAnsi" w:hAnsiTheme="minorHAnsi" w:cstheme="minorBidi"/>
          <w:color w:val="000000"/>
          <w:sz w:val="24"/>
          <w:szCs w:val="24"/>
          <w:shd w:val="clear" w:color="auto" w:fill="FFFFFF"/>
        </w:rPr>
        <w:t xml:space="preserve"> opening time</w:t>
      </w:r>
      <w:r w:rsidRPr="001D6065">
        <w:rPr>
          <w:color w:val="000000"/>
          <w:sz w:val="24"/>
          <w:szCs w:val="24"/>
          <w:shd w:val="clear" w:color="auto" w:fill="FFFFFF"/>
        </w:rPr>
        <w:t>s of services</w:t>
      </w:r>
      <w:r w:rsidRPr="001D6065">
        <w:rPr>
          <w:rFonts w:asciiTheme="minorHAnsi" w:hAnsiTheme="minorHAnsi" w:cstheme="minorBidi"/>
          <w:color w:val="000000"/>
          <w:sz w:val="24"/>
          <w:szCs w:val="24"/>
          <w:shd w:val="clear" w:color="auto" w:fill="FFFFFF"/>
        </w:rPr>
        <w:t xml:space="preserve"> etc:</w:t>
      </w:r>
      <w:r w:rsidRPr="001D6065" w:rsidDel="00C371B7">
        <w:rPr>
          <w:b/>
          <w:bCs/>
          <w:color w:val="000000"/>
          <w:sz w:val="24"/>
          <w:szCs w:val="24"/>
          <w:shd w:val="clear" w:color="auto" w:fill="FFFFFF"/>
        </w:rPr>
        <w:t xml:space="preserve"> </w:t>
      </w:r>
    </w:p>
    <w:p w14:paraId="49768339" w14:textId="77777777" w:rsidR="00595E98" w:rsidRDefault="00595E98" w:rsidP="005E2388">
      <w:pPr>
        <w:rPr>
          <w:b/>
          <w:bCs/>
          <w:sz w:val="24"/>
          <w:szCs w:val="24"/>
        </w:rPr>
      </w:pPr>
    </w:p>
    <w:sectPr w:rsidR="00595E98" w:rsidSect="00A74F39">
      <w:headerReference w:type="default" r:id="rId18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DD0D9F5" w14:textId="77777777" w:rsidR="00D05B91" w:rsidRDefault="00D05B91" w:rsidP="007B0512">
      <w:r>
        <w:separator/>
      </w:r>
    </w:p>
  </w:endnote>
  <w:endnote w:type="continuationSeparator" w:id="0">
    <w:p w14:paraId="65429DB8" w14:textId="77777777" w:rsidR="00D05B91" w:rsidRDefault="00D05B91" w:rsidP="007B051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E9A4DED" w14:textId="77777777" w:rsidR="00D05B91" w:rsidRDefault="00D05B91" w:rsidP="007B0512">
      <w:r>
        <w:separator/>
      </w:r>
    </w:p>
  </w:footnote>
  <w:footnote w:type="continuationSeparator" w:id="0">
    <w:p w14:paraId="0AC75272" w14:textId="77777777" w:rsidR="00D05B91" w:rsidRDefault="00D05B91" w:rsidP="007B051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C82211B" w14:textId="77777777" w:rsidR="000F04EE" w:rsidRDefault="004C083E" w:rsidP="007B0512">
    <w:pPr>
      <w:pStyle w:val="Header"/>
      <w:tabs>
        <w:tab w:val="clear" w:pos="4513"/>
        <w:tab w:val="clear" w:pos="9026"/>
        <w:tab w:val="left" w:pos="2565"/>
      </w:tabs>
    </w:pPr>
    <w:r>
      <w:rPr>
        <w:noProof/>
        <w:lang w:eastAsia="en-GB"/>
      </w:rPr>
      <w:drawing>
        <wp:anchor distT="0" distB="0" distL="114300" distR="114300" simplePos="0" relativeHeight="251661312" behindDoc="0" locked="0" layoutInCell="1" allowOverlap="1" wp14:anchorId="0FA3E5B8" wp14:editId="1DB071C7">
          <wp:simplePos x="0" y="0"/>
          <wp:positionH relativeFrom="column">
            <wp:posOffset>-526694</wp:posOffset>
          </wp:positionH>
          <wp:positionV relativeFrom="paragraph">
            <wp:posOffset>-130277</wp:posOffset>
          </wp:positionV>
          <wp:extent cx="2020570" cy="490220"/>
          <wp:effectExtent l="0" t="0" r="0" b="5080"/>
          <wp:wrapSquare wrapText="bothSides"/>
          <wp:docPr id="3" name="Picture 3" descr="frimley_logo_small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rimley_logo_small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020570" cy="4902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0F04EE">
      <w:rPr>
        <w:noProof/>
        <w:lang w:eastAsia="en-GB"/>
      </w:rPr>
      <w:drawing>
        <wp:anchor distT="0" distB="0" distL="114300" distR="114300" simplePos="0" relativeHeight="251658240" behindDoc="1" locked="0" layoutInCell="1" allowOverlap="1" wp14:anchorId="1509A009" wp14:editId="2D4D2A59">
          <wp:simplePos x="0" y="0"/>
          <wp:positionH relativeFrom="column">
            <wp:posOffset>4248150</wp:posOffset>
          </wp:positionH>
          <wp:positionV relativeFrom="paragraph">
            <wp:posOffset>-154305</wp:posOffset>
          </wp:positionV>
          <wp:extent cx="1981200" cy="538966"/>
          <wp:effectExtent l="0" t="0" r="0" b="0"/>
          <wp:wrapNone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 rotWithShape="1"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4213" t="28670" r="23062" b="36143"/>
                  <a:stretch/>
                </pic:blipFill>
                <pic:spPr bwMode="auto">
                  <a:xfrm>
                    <a:off x="0" y="0"/>
                    <a:ext cx="1981200" cy="538966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0F04EE"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1709D8"/>
    <w:multiLevelType w:val="multilevel"/>
    <w:tmpl w:val="974E27FA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015D705E"/>
    <w:multiLevelType w:val="hybridMultilevel"/>
    <w:tmpl w:val="D3E2FD3E"/>
    <w:lvl w:ilvl="0" w:tplc="0809000F">
      <w:start w:val="1"/>
      <w:numFmt w:val="decimal"/>
      <w:lvlText w:val="%1."/>
      <w:lvlJc w:val="left"/>
      <w:pPr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02B61FA4"/>
    <w:multiLevelType w:val="hybridMultilevel"/>
    <w:tmpl w:val="CE146D3E"/>
    <w:lvl w:ilvl="0" w:tplc="3B742278">
      <w:start w:val="1"/>
      <w:numFmt w:val="decimal"/>
      <w:lvlText w:val="%1."/>
      <w:lvlJc w:val="left"/>
      <w:pPr>
        <w:ind w:left="720" w:hanging="360"/>
      </w:pPr>
      <w:rPr>
        <w:rFonts w:hint="default"/>
        <w:b/>
        <w:color w:val="000000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CB070CA"/>
    <w:multiLevelType w:val="multilevel"/>
    <w:tmpl w:val="AF32C10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" w15:restartNumberingAfterBreak="0">
    <w:nsid w:val="1BDC0E2C"/>
    <w:multiLevelType w:val="hybridMultilevel"/>
    <w:tmpl w:val="7E8C3316"/>
    <w:lvl w:ilvl="0" w:tplc="5B262204">
      <w:start w:val="1"/>
      <w:numFmt w:val="decimal"/>
      <w:lvlText w:val="%1."/>
      <w:lvlJc w:val="left"/>
      <w:pPr>
        <w:ind w:left="40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125" w:hanging="360"/>
      </w:pPr>
    </w:lvl>
    <w:lvl w:ilvl="2" w:tplc="0809001B" w:tentative="1">
      <w:start w:val="1"/>
      <w:numFmt w:val="lowerRoman"/>
      <w:lvlText w:val="%3."/>
      <w:lvlJc w:val="right"/>
      <w:pPr>
        <w:ind w:left="1845" w:hanging="180"/>
      </w:pPr>
    </w:lvl>
    <w:lvl w:ilvl="3" w:tplc="0809000F" w:tentative="1">
      <w:start w:val="1"/>
      <w:numFmt w:val="decimal"/>
      <w:lvlText w:val="%4."/>
      <w:lvlJc w:val="left"/>
      <w:pPr>
        <w:ind w:left="2565" w:hanging="360"/>
      </w:pPr>
    </w:lvl>
    <w:lvl w:ilvl="4" w:tplc="08090019" w:tentative="1">
      <w:start w:val="1"/>
      <w:numFmt w:val="lowerLetter"/>
      <w:lvlText w:val="%5."/>
      <w:lvlJc w:val="left"/>
      <w:pPr>
        <w:ind w:left="3285" w:hanging="360"/>
      </w:pPr>
    </w:lvl>
    <w:lvl w:ilvl="5" w:tplc="0809001B" w:tentative="1">
      <w:start w:val="1"/>
      <w:numFmt w:val="lowerRoman"/>
      <w:lvlText w:val="%6."/>
      <w:lvlJc w:val="right"/>
      <w:pPr>
        <w:ind w:left="4005" w:hanging="180"/>
      </w:pPr>
    </w:lvl>
    <w:lvl w:ilvl="6" w:tplc="0809000F" w:tentative="1">
      <w:start w:val="1"/>
      <w:numFmt w:val="decimal"/>
      <w:lvlText w:val="%7."/>
      <w:lvlJc w:val="left"/>
      <w:pPr>
        <w:ind w:left="4725" w:hanging="360"/>
      </w:pPr>
    </w:lvl>
    <w:lvl w:ilvl="7" w:tplc="08090019" w:tentative="1">
      <w:start w:val="1"/>
      <w:numFmt w:val="lowerLetter"/>
      <w:lvlText w:val="%8."/>
      <w:lvlJc w:val="left"/>
      <w:pPr>
        <w:ind w:left="5445" w:hanging="360"/>
      </w:pPr>
    </w:lvl>
    <w:lvl w:ilvl="8" w:tplc="0809001B" w:tentative="1">
      <w:start w:val="1"/>
      <w:numFmt w:val="lowerRoman"/>
      <w:lvlText w:val="%9."/>
      <w:lvlJc w:val="right"/>
      <w:pPr>
        <w:ind w:left="6165" w:hanging="180"/>
      </w:pPr>
    </w:lvl>
  </w:abstractNum>
  <w:abstractNum w:abstractNumId="5" w15:restartNumberingAfterBreak="0">
    <w:nsid w:val="1DF03996"/>
    <w:multiLevelType w:val="hybridMultilevel"/>
    <w:tmpl w:val="BC4C56B8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F16478B"/>
    <w:multiLevelType w:val="hybridMultilevel"/>
    <w:tmpl w:val="776CFEB2"/>
    <w:lvl w:ilvl="0" w:tplc="26A29466">
      <w:start w:val="1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HAnsi" w:hint="default"/>
        <w:b/>
        <w:color w:val="000000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0CD16D6"/>
    <w:multiLevelType w:val="multilevel"/>
    <w:tmpl w:val="656C63BC"/>
    <w:lvl w:ilvl="0">
      <w:start w:val="1"/>
      <w:numFmt w:val="decimal"/>
      <w:lvlText w:val="%1."/>
      <w:lvlJc w:val="left"/>
      <w:pPr>
        <w:tabs>
          <w:tab w:val="num" w:pos="4320"/>
        </w:tabs>
        <w:ind w:left="4320" w:hanging="360"/>
      </w:pPr>
    </w:lvl>
    <w:lvl w:ilvl="1">
      <w:start w:val="1"/>
      <w:numFmt w:val="decimal"/>
      <w:lvlText w:val="%2."/>
      <w:lvlJc w:val="left"/>
      <w:pPr>
        <w:tabs>
          <w:tab w:val="num" w:pos="5040"/>
        </w:tabs>
        <w:ind w:left="5040" w:hanging="360"/>
      </w:pPr>
    </w:lvl>
    <w:lvl w:ilvl="2">
      <w:start w:val="1"/>
      <w:numFmt w:val="decimal"/>
      <w:lvlText w:val="%3."/>
      <w:lvlJc w:val="left"/>
      <w:pPr>
        <w:tabs>
          <w:tab w:val="num" w:pos="5760"/>
        </w:tabs>
        <w:ind w:left="5760" w:hanging="360"/>
      </w:pPr>
    </w:lvl>
    <w:lvl w:ilvl="3">
      <w:start w:val="1"/>
      <w:numFmt w:val="decimal"/>
      <w:lvlText w:val="%4."/>
      <w:lvlJc w:val="left"/>
      <w:pPr>
        <w:tabs>
          <w:tab w:val="num" w:pos="6480"/>
        </w:tabs>
        <w:ind w:left="6480" w:hanging="360"/>
      </w:pPr>
    </w:lvl>
    <w:lvl w:ilvl="4">
      <w:start w:val="1"/>
      <w:numFmt w:val="decimal"/>
      <w:lvlText w:val="%5."/>
      <w:lvlJc w:val="left"/>
      <w:pPr>
        <w:tabs>
          <w:tab w:val="num" w:pos="7200"/>
        </w:tabs>
        <w:ind w:left="7200" w:hanging="360"/>
      </w:pPr>
    </w:lvl>
    <w:lvl w:ilvl="5">
      <w:start w:val="1"/>
      <w:numFmt w:val="decimal"/>
      <w:lvlText w:val="%6."/>
      <w:lvlJc w:val="left"/>
      <w:pPr>
        <w:tabs>
          <w:tab w:val="num" w:pos="7920"/>
        </w:tabs>
        <w:ind w:left="7920" w:hanging="360"/>
      </w:pPr>
    </w:lvl>
    <w:lvl w:ilvl="6">
      <w:start w:val="1"/>
      <w:numFmt w:val="decimal"/>
      <w:lvlText w:val="%7."/>
      <w:lvlJc w:val="left"/>
      <w:pPr>
        <w:tabs>
          <w:tab w:val="num" w:pos="8640"/>
        </w:tabs>
        <w:ind w:left="8640" w:hanging="360"/>
      </w:pPr>
    </w:lvl>
    <w:lvl w:ilvl="7">
      <w:start w:val="1"/>
      <w:numFmt w:val="decimal"/>
      <w:lvlText w:val="%8."/>
      <w:lvlJc w:val="left"/>
      <w:pPr>
        <w:tabs>
          <w:tab w:val="num" w:pos="9360"/>
        </w:tabs>
        <w:ind w:left="9360" w:hanging="360"/>
      </w:pPr>
    </w:lvl>
    <w:lvl w:ilvl="8">
      <w:start w:val="1"/>
      <w:numFmt w:val="decimal"/>
      <w:lvlText w:val="%9."/>
      <w:lvlJc w:val="left"/>
      <w:pPr>
        <w:tabs>
          <w:tab w:val="num" w:pos="10080"/>
        </w:tabs>
        <w:ind w:left="10080" w:hanging="360"/>
      </w:pPr>
    </w:lvl>
  </w:abstractNum>
  <w:abstractNum w:abstractNumId="8" w15:restartNumberingAfterBreak="0">
    <w:nsid w:val="220D7320"/>
    <w:multiLevelType w:val="hybridMultilevel"/>
    <w:tmpl w:val="5B7C369C"/>
    <w:lvl w:ilvl="0" w:tplc="5CE07B6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2CA0258C"/>
    <w:multiLevelType w:val="multilevel"/>
    <w:tmpl w:val="33CEF76E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44CC0B62"/>
    <w:multiLevelType w:val="hybridMultilevel"/>
    <w:tmpl w:val="C444DC3E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6C77917"/>
    <w:multiLevelType w:val="hybridMultilevel"/>
    <w:tmpl w:val="0DA28324"/>
    <w:lvl w:ilvl="0" w:tplc="08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 w15:restartNumberingAfterBreak="0">
    <w:nsid w:val="5128364D"/>
    <w:multiLevelType w:val="hybridMultilevel"/>
    <w:tmpl w:val="B6A2DEEC"/>
    <w:lvl w:ilvl="0" w:tplc="08090015">
      <w:start w:val="1"/>
      <w:numFmt w:val="upperLetter"/>
      <w:lvlText w:val="%1."/>
      <w:lvlJc w:val="left"/>
      <w:pPr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5C9335DA"/>
    <w:multiLevelType w:val="multilevel"/>
    <w:tmpl w:val="64CC7E9A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 w15:restartNumberingAfterBreak="0">
    <w:nsid w:val="6D454B0E"/>
    <w:multiLevelType w:val="multilevel"/>
    <w:tmpl w:val="434AD81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 w15:restartNumberingAfterBreak="0">
    <w:nsid w:val="70460CA6"/>
    <w:multiLevelType w:val="multilevel"/>
    <w:tmpl w:val="C65AE2F2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 w15:restartNumberingAfterBreak="0">
    <w:nsid w:val="7F0A760C"/>
    <w:multiLevelType w:val="multilevel"/>
    <w:tmpl w:val="D99841EA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5"/>
  </w:num>
  <w:num w:numId="3">
    <w:abstractNumId w:val="1"/>
  </w:num>
  <w:num w:numId="4">
    <w:abstractNumId w:val="10"/>
  </w:num>
  <w:num w:numId="5">
    <w:abstractNumId w:val="12"/>
  </w:num>
  <w:num w:numId="6">
    <w:abstractNumId w:val="2"/>
  </w:num>
  <w:num w:numId="7">
    <w:abstractNumId w:val="11"/>
  </w:num>
  <w:num w:numId="8">
    <w:abstractNumId w:val="6"/>
  </w:num>
  <w:num w:numId="9">
    <w:abstractNumId w:val="8"/>
  </w:num>
  <w:num w:numId="10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13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9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16"/>
    <w:lvlOverride w:ilvl="0">
      <w:startOverride w:val="4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0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4"/>
  </w:num>
  <w:num w:numId="1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defaultTabStop w:val="720"/>
  <w:characterSpacingControl w:val="doNotCompress"/>
  <w:hdrShapeDefaults>
    <o:shapedefaults v:ext="edit" spidmax="2662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E131E"/>
    <w:rsid w:val="00007DA3"/>
    <w:rsid w:val="0001618A"/>
    <w:rsid w:val="00017858"/>
    <w:rsid w:val="00022889"/>
    <w:rsid w:val="00024E44"/>
    <w:rsid w:val="00062FAD"/>
    <w:rsid w:val="000965B5"/>
    <w:rsid w:val="000B0D16"/>
    <w:rsid w:val="000B30B3"/>
    <w:rsid w:val="000D0861"/>
    <w:rsid w:val="000E7C08"/>
    <w:rsid w:val="000F04EE"/>
    <w:rsid w:val="000F787B"/>
    <w:rsid w:val="001229A9"/>
    <w:rsid w:val="00151967"/>
    <w:rsid w:val="00193D7C"/>
    <w:rsid w:val="001B0BD6"/>
    <w:rsid w:val="001B52EE"/>
    <w:rsid w:val="001E0316"/>
    <w:rsid w:val="001F019D"/>
    <w:rsid w:val="001F16B2"/>
    <w:rsid w:val="00242FB0"/>
    <w:rsid w:val="00243BF7"/>
    <w:rsid w:val="00274EE4"/>
    <w:rsid w:val="002762D6"/>
    <w:rsid w:val="00293288"/>
    <w:rsid w:val="002A04D4"/>
    <w:rsid w:val="002C2496"/>
    <w:rsid w:val="002D0C70"/>
    <w:rsid w:val="002E5C5E"/>
    <w:rsid w:val="00326F93"/>
    <w:rsid w:val="0033740D"/>
    <w:rsid w:val="00390492"/>
    <w:rsid w:val="003A72A4"/>
    <w:rsid w:val="004442C1"/>
    <w:rsid w:val="00486657"/>
    <w:rsid w:val="00491809"/>
    <w:rsid w:val="004A07F0"/>
    <w:rsid w:val="004C083E"/>
    <w:rsid w:val="004C0AEC"/>
    <w:rsid w:val="004C62A5"/>
    <w:rsid w:val="00536411"/>
    <w:rsid w:val="00595E98"/>
    <w:rsid w:val="005B2002"/>
    <w:rsid w:val="005E0784"/>
    <w:rsid w:val="005E2388"/>
    <w:rsid w:val="005E4EC0"/>
    <w:rsid w:val="006064A3"/>
    <w:rsid w:val="006356E0"/>
    <w:rsid w:val="00650114"/>
    <w:rsid w:val="00677137"/>
    <w:rsid w:val="00691B23"/>
    <w:rsid w:val="006A6ED5"/>
    <w:rsid w:val="006E5919"/>
    <w:rsid w:val="00706571"/>
    <w:rsid w:val="00731B4F"/>
    <w:rsid w:val="007639B0"/>
    <w:rsid w:val="007A11AC"/>
    <w:rsid w:val="007A752B"/>
    <w:rsid w:val="007B0512"/>
    <w:rsid w:val="007D40ED"/>
    <w:rsid w:val="00802B83"/>
    <w:rsid w:val="00806C7F"/>
    <w:rsid w:val="008526A1"/>
    <w:rsid w:val="0086419D"/>
    <w:rsid w:val="00880314"/>
    <w:rsid w:val="00885040"/>
    <w:rsid w:val="008D2E4D"/>
    <w:rsid w:val="008D5A07"/>
    <w:rsid w:val="00904AC0"/>
    <w:rsid w:val="00927174"/>
    <w:rsid w:val="00927F25"/>
    <w:rsid w:val="00935381"/>
    <w:rsid w:val="0094197C"/>
    <w:rsid w:val="00977B87"/>
    <w:rsid w:val="009F5129"/>
    <w:rsid w:val="00A04AE4"/>
    <w:rsid w:val="00A5479D"/>
    <w:rsid w:val="00A74F39"/>
    <w:rsid w:val="00A96DCA"/>
    <w:rsid w:val="00AA7ABC"/>
    <w:rsid w:val="00AE351F"/>
    <w:rsid w:val="00AF0477"/>
    <w:rsid w:val="00B16AAA"/>
    <w:rsid w:val="00B27E96"/>
    <w:rsid w:val="00B35D5C"/>
    <w:rsid w:val="00B7004A"/>
    <w:rsid w:val="00B8555B"/>
    <w:rsid w:val="00BB324E"/>
    <w:rsid w:val="00BD3189"/>
    <w:rsid w:val="00C518AF"/>
    <w:rsid w:val="00D044CC"/>
    <w:rsid w:val="00D05B91"/>
    <w:rsid w:val="00D721F6"/>
    <w:rsid w:val="00D75195"/>
    <w:rsid w:val="00DA4BFA"/>
    <w:rsid w:val="00DB32FA"/>
    <w:rsid w:val="00DE131E"/>
    <w:rsid w:val="00E14EBE"/>
    <w:rsid w:val="00E243EC"/>
    <w:rsid w:val="00E51051"/>
    <w:rsid w:val="00EA1939"/>
    <w:rsid w:val="00EF0307"/>
    <w:rsid w:val="00F22E96"/>
    <w:rsid w:val="00F635F5"/>
    <w:rsid w:val="00F7428A"/>
    <w:rsid w:val="00F82EB9"/>
    <w:rsid w:val="00FB1A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6625"/>
    <o:shapelayout v:ext="edit">
      <o:idmap v:ext="edit" data="1"/>
    </o:shapelayout>
  </w:shapeDefaults>
  <w:decimalSymbol w:val="."/>
  <w:listSeparator w:val=","/>
  <w14:docId w14:val="36297557"/>
  <w15:docId w15:val="{C23BDA08-0237-48FD-802B-C098CB88060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E2388"/>
    <w:pPr>
      <w:spacing w:after="0" w:line="240" w:lineRule="auto"/>
    </w:pPr>
    <w:rPr>
      <w:rFonts w:ascii="Calibri" w:hAnsi="Calibri" w:cs="Calibri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B0512"/>
    <w:pPr>
      <w:tabs>
        <w:tab w:val="center" w:pos="4513"/>
        <w:tab w:val="right" w:pos="9026"/>
      </w:tabs>
    </w:pPr>
    <w:rPr>
      <w:rFonts w:asciiTheme="minorHAnsi" w:hAnsiTheme="minorHAnsi" w:cstheme="minorBidi"/>
    </w:rPr>
  </w:style>
  <w:style w:type="character" w:customStyle="1" w:styleId="HeaderChar">
    <w:name w:val="Header Char"/>
    <w:basedOn w:val="DefaultParagraphFont"/>
    <w:link w:val="Header"/>
    <w:uiPriority w:val="99"/>
    <w:rsid w:val="007B0512"/>
  </w:style>
  <w:style w:type="paragraph" w:styleId="Footer">
    <w:name w:val="footer"/>
    <w:basedOn w:val="Normal"/>
    <w:link w:val="FooterChar"/>
    <w:uiPriority w:val="99"/>
    <w:unhideWhenUsed/>
    <w:rsid w:val="007B0512"/>
    <w:pPr>
      <w:tabs>
        <w:tab w:val="center" w:pos="4513"/>
        <w:tab w:val="right" w:pos="9026"/>
      </w:tabs>
    </w:pPr>
    <w:rPr>
      <w:rFonts w:asciiTheme="minorHAnsi" w:hAnsiTheme="minorHAnsi" w:cstheme="minorBidi"/>
    </w:rPr>
  </w:style>
  <w:style w:type="character" w:customStyle="1" w:styleId="FooterChar">
    <w:name w:val="Footer Char"/>
    <w:basedOn w:val="DefaultParagraphFont"/>
    <w:link w:val="Footer"/>
    <w:uiPriority w:val="99"/>
    <w:rsid w:val="007B0512"/>
  </w:style>
  <w:style w:type="character" w:styleId="Hyperlink">
    <w:name w:val="Hyperlink"/>
    <w:basedOn w:val="DefaultParagraphFont"/>
    <w:uiPriority w:val="99"/>
    <w:unhideWhenUsed/>
    <w:rsid w:val="000B0D16"/>
    <w:rPr>
      <w:color w:val="0563C1"/>
      <w:u w:val="single"/>
    </w:rPr>
  </w:style>
  <w:style w:type="paragraph" w:styleId="NormalWeb">
    <w:name w:val="Normal (Web)"/>
    <w:basedOn w:val="Normal"/>
    <w:uiPriority w:val="99"/>
    <w:unhideWhenUsed/>
    <w:rsid w:val="000B0D16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en-GB"/>
    </w:rPr>
  </w:style>
  <w:style w:type="paragraph" w:styleId="ListParagraph">
    <w:name w:val="List Paragraph"/>
    <w:basedOn w:val="Normal"/>
    <w:uiPriority w:val="34"/>
    <w:qFormat/>
    <w:rsid w:val="00AF0477"/>
    <w:pPr>
      <w:spacing w:after="160" w:line="259" w:lineRule="auto"/>
      <w:ind w:left="720"/>
      <w:contextualSpacing/>
    </w:pPr>
    <w:rPr>
      <w:rFonts w:asciiTheme="minorHAnsi" w:hAnsiTheme="minorHAnsi" w:cstheme="minorBidi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4C083E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C083E"/>
    <w:rPr>
      <w:rFonts w:ascii="Segoe UI" w:hAnsi="Segoe UI" w:cs="Segoe UI"/>
      <w:sz w:val="18"/>
      <w:szCs w:val="18"/>
    </w:rPr>
  </w:style>
  <w:style w:type="character" w:styleId="CommentReference">
    <w:name w:val="annotation reference"/>
    <w:basedOn w:val="DefaultParagraphFont"/>
    <w:uiPriority w:val="99"/>
    <w:semiHidden/>
    <w:unhideWhenUsed/>
    <w:rsid w:val="00024E44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024E44"/>
    <w:pPr>
      <w:spacing w:after="160"/>
    </w:pPr>
    <w:rPr>
      <w:rFonts w:asciiTheme="minorHAnsi" w:hAnsiTheme="minorHAnsi" w:cstheme="minorBidi"/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024E44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024E44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024E44"/>
    <w:rPr>
      <w:b/>
      <w:bCs/>
      <w:sz w:val="20"/>
      <w:szCs w:val="20"/>
    </w:rPr>
  </w:style>
  <w:style w:type="paragraph" w:customStyle="1" w:styleId="xmsonormal">
    <w:name w:val="x_msonormal"/>
    <w:basedOn w:val="Normal"/>
    <w:rsid w:val="00BD3189"/>
    <w:rPr>
      <w:lang w:eastAsia="en-GB"/>
    </w:rPr>
  </w:style>
  <w:style w:type="paragraph" w:customStyle="1" w:styleId="xmsolistparagraph">
    <w:name w:val="x_msolistparagraph"/>
    <w:basedOn w:val="Normal"/>
    <w:rsid w:val="00BD3189"/>
    <w:pPr>
      <w:ind w:left="720"/>
    </w:pPr>
    <w:rPr>
      <w:lang w:eastAsia="en-GB"/>
    </w:rPr>
  </w:style>
  <w:style w:type="character" w:styleId="FollowedHyperlink">
    <w:name w:val="FollowedHyperlink"/>
    <w:basedOn w:val="DefaultParagraphFont"/>
    <w:uiPriority w:val="99"/>
    <w:semiHidden/>
    <w:unhideWhenUsed/>
    <w:rsid w:val="00486657"/>
    <w:rPr>
      <w:color w:val="954F72" w:themeColor="followedHyperlink"/>
      <w:u w:val="single"/>
    </w:rPr>
  </w:style>
  <w:style w:type="character" w:customStyle="1" w:styleId="normaltextrun">
    <w:name w:val="normaltextrun"/>
    <w:basedOn w:val="DefaultParagraphFont"/>
    <w:rsid w:val="000D0861"/>
  </w:style>
  <w:style w:type="character" w:customStyle="1" w:styleId="eop">
    <w:name w:val="eop"/>
    <w:basedOn w:val="DefaultParagraphFont"/>
    <w:rsid w:val="000D086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3131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2226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726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98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516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211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181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650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nww.ebs.ncrs.nhs.uk/" TargetMode="External"/><Relationship Id="rId13" Type="http://schemas.openxmlformats.org/officeDocument/2006/relationships/hyperlink" Target="https://www.fhft.nhs.uk/gps/gp-centre/urgent-advice/" TargetMode="External"/><Relationship Id="rId1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s://www.fhft.nhs.uk/GPcentre" TargetMode="External"/><Relationship Id="rId17" Type="http://schemas.openxmlformats.org/officeDocument/2006/relationships/hyperlink" Target="https://www.fhft.nhs.uk/gps/gp-centre/latest-news-and-gp-newsletter/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s://www.fhft.nhs.uk/gps/gp-centre/referrals/" TargetMode="Externa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1.png"/><Relationship Id="rId5" Type="http://schemas.openxmlformats.org/officeDocument/2006/relationships/webSettings" Target="webSettings.xml"/><Relationship Id="rId15" Type="http://schemas.openxmlformats.org/officeDocument/2006/relationships/hyperlink" Target="https://www.fhft.nhs.uk/gps/gp-centre/sdec-including-ambulatory-care/" TargetMode="External"/><Relationship Id="rId10" Type="http://schemas.openxmlformats.org/officeDocument/2006/relationships/hyperlink" Target="https://www.fhft.nhs.uk/gps/gp-centre/referrals/" TargetMode="External"/><Relationship Id="rId19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s://nww.ebs.ncrs.nhs.uk/" TargetMode="External"/><Relationship Id="rId14" Type="http://schemas.openxmlformats.org/officeDocument/2006/relationships/hyperlink" Target="https://www.fhft.nhs.uk/gps/gp-centre/routine-advice/" TargetMode="Externa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3.png"/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ND006\Desktop\Collaborative%20Branding\Frimley%20Collaborative%20-%20Word%20doc%20template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CA716B4-BCF7-4C3B-B702-FA7A005E29E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Frimley Collaborative - Word doc template.dotx</Template>
  <TotalTime>0</TotalTime>
  <Pages>2</Pages>
  <Words>498</Words>
  <Characters>2841</Characters>
  <Application>Microsoft Office Word</Application>
  <DocSecurity>0</DocSecurity>
  <Lines>23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SCW</Company>
  <LinksUpToDate>false</LinksUpToDate>
  <CharactersWithSpaces>3333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Duggal Nisha</dc:creator>
  <cp:keywords/>
  <dc:description/>
  <cp:lastModifiedBy>ANDREW, Lora (NHS FRIMLEY CCG)</cp:lastModifiedBy>
  <cp:revision>2</cp:revision>
  <dcterms:created xsi:type="dcterms:W3CDTF">2022-05-16T14:31:00Z</dcterms:created>
  <dcterms:modified xsi:type="dcterms:W3CDTF">2022-05-16T14:31:00Z</dcterms:modified>
</cp:coreProperties>
</file>