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89A5D" w14:textId="3680A33A" w:rsidR="00DD3866" w:rsidRPr="00DD3866" w:rsidRDefault="00DD3866" w:rsidP="00DD3866">
      <w:pPr>
        <w:pStyle w:val="xmsonormal"/>
        <w:shd w:val="clear" w:color="auto" w:fill="FFFFFF"/>
        <w:rPr>
          <w:rFonts w:ascii="Arial" w:hAnsi="Arial" w:cs="Arial"/>
          <w:b/>
          <w:bCs/>
          <w:color w:val="201F1E"/>
          <w:sz w:val="24"/>
          <w:szCs w:val="24"/>
          <w:bdr w:val="none" w:sz="0" w:space="0" w:color="auto" w:frame="1"/>
        </w:rPr>
      </w:pPr>
      <w:r w:rsidRPr="00DD3866">
        <w:rPr>
          <w:rFonts w:ascii="Arial" w:hAnsi="Arial" w:cs="Arial"/>
          <w:b/>
          <w:bCs/>
          <w:color w:val="201F1E"/>
          <w:sz w:val="24"/>
          <w:szCs w:val="24"/>
          <w:bdr w:val="none" w:sz="0" w:space="0" w:color="auto" w:frame="1"/>
        </w:rPr>
        <w:t>Making Every Contact Count Toolkit now available </w:t>
      </w:r>
    </w:p>
    <w:p w14:paraId="51F0573F" w14:textId="77777777" w:rsidR="00DD3866" w:rsidRDefault="00DD3866" w:rsidP="00DD3866">
      <w:pPr>
        <w:pStyle w:val="xmsonormal"/>
        <w:shd w:val="clear" w:color="auto" w:fill="FFFFFF"/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</w:pPr>
    </w:p>
    <w:p w14:paraId="650FF9C4" w14:textId="0256AB25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The Long Term Conditions and Prevention programme team in Health Education England have worked with Health Education England </w:t>
      </w:r>
      <w:proofErr w:type="spell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elearning</w:t>
      </w:r>
      <w:proofErr w:type="spell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 for healthcare (HEE </w:t>
      </w:r>
      <w:proofErr w:type="spell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elfh</w:t>
      </w:r>
      <w:proofErr w:type="spell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), to develop a </w:t>
      </w:r>
      <w:hyperlink r:id="rId4" w:tgtFrame="_blank" w:history="1">
        <w:r w:rsidRPr="00531338"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</w:rPr>
          <w:t>Making Every Contact Count (MECC) toolkit</w:t>
        </w:r>
      </w:hyperlink>
      <w:r w:rsidRPr="00531338">
        <w:rPr>
          <w:rFonts w:ascii="Arial" w:hAnsi="Arial" w:cs="Arial"/>
          <w:color w:val="0070C0"/>
          <w:sz w:val="24"/>
          <w:szCs w:val="24"/>
          <w:bdr w:val="none" w:sz="0" w:space="0" w:color="auto" w:frame="1"/>
        </w:rPr>
        <w:t>.</w:t>
      </w: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  </w:t>
      </w:r>
    </w:p>
    <w:p w14:paraId="30EDB0E4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29A7E8C1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The toolkit is populated with reviewed resources and information previously hosted on the making every contact count microsite and aims to support individual learners and organisations to use MECC effectively.   </w:t>
      </w:r>
    </w:p>
    <w:p w14:paraId="29990A5C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6F2F2184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MECC is an approach to behaviour change that utilises the millions of day-to-day interactions that organisations and people have with other people to encourage changes in behaviour that have a positive effect on the health and wellbeing of individuals, </w:t>
      </w:r>
      <w:proofErr w:type="gram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communities</w:t>
      </w:r>
      <w:proofErr w:type="gram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 and populations.  </w:t>
      </w:r>
    </w:p>
    <w:p w14:paraId="7E25CAB2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0ADE17B6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The wider MECC </w:t>
      </w:r>
      <w:proofErr w:type="spell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elearning</w:t>
      </w:r>
      <w:proofErr w:type="spell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 programme, consisting of 4 </w:t>
      </w:r>
      <w:proofErr w:type="spell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elearning</w:t>
      </w:r>
      <w:proofErr w:type="spell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 sessions, supports learners with developing an understanding of public health, emphasising how asking questions and listening effectively to people is a vital role for us all.  </w:t>
      </w:r>
    </w:p>
    <w:p w14:paraId="05405D23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1141CE27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The new toolkit compliments existing </w:t>
      </w:r>
      <w:proofErr w:type="spell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elearning</w:t>
      </w:r>
      <w:proofErr w:type="spell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 sessions by bringing together a library of national and local resources to further support the development, </w:t>
      </w:r>
      <w:proofErr w:type="gramStart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evaluation</w:t>
      </w:r>
      <w:proofErr w:type="gramEnd"/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 xml:space="preserve"> and implementation of MECC.   </w:t>
      </w:r>
    </w:p>
    <w:p w14:paraId="248E57C1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03C959B0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  <w:lang w:val="en-US"/>
        </w:rPr>
        <w:t>Containing more than 130 new resources, this toolkit has been structured so you can either use it whole or select relevant sections to revisit over time.  </w:t>
      </w: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5E826EDB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</w:rPr>
        <w:t> </w:t>
      </w:r>
    </w:p>
    <w:p w14:paraId="4CE3B10F" w14:textId="77777777" w:rsidR="00DD3866" w:rsidRPr="00531338" w:rsidRDefault="00DD3866" w:rsidP="00DD3866">
      <w:pPr>
        <w:pStyle w:val="xmsonormal"/>
        <w:shd w:val="clear" w:color="auto" w:fill="FFFFFF"/>
        <w:rPr>
          <w:color w:val="201F1E"/>
          <w:sz w:val="24"/>
          <w:szCs w:val="24"/>
        </w:rPr>
      </w:pPr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  <w:lang w:val="en-US"/>
        </w:rPr>
        <w:t xml:space="preserve">You can read more about the toolkit, including how to access it, by visiting </w:t>
      </w:r>
      <w:r w:rsidRPr="00531338">
        <w:rPr>
          <w:rFonts w:ascii="Arial" w:hAnsi="Arial" w:cs="Arial"/>
          <w:color w:val="0070C0"/>
          <w:sz w:val="24"/>
          <w:szCs w:val="24"/>
          <w:bdr w:val="none" w:sz="0" w:space="0" w:color="auto" w:frame="1"/>
          <w:lang w:val="en-US"/>
        </w:rPr>
        <w:t>the </w:t>
      </w:r>
      <w:hyperlink r:id="rId5" w:tgtFrame="_blank" w:history="1">
        <w:r w:rsidRPr="00531338"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  <w:lang w:val="en-US"/>
          </w:rPr>
          <w:t xml:space="preserve">Making Every Contact Count </w:t>
        </w:r>
        <w:proofErr w:type="spellStart"/>
        <w:r w:rsidRPr="00531338"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  <w:lang w:val="en-US"/>
          </w:rPr>
          <w:t>programme</w:t>
        </w:r>
        <w:proofErr w:type="spellEnd"/>
        <w:r w:rsidRPr="00531338"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  <w:lang w:val="en-US"/>
          </w:rPr>
          <w:t xml:space="preserve"> page</w:t>
        </w:r>
      </w:hyperlink>
      <w:r w:rsidRPr="00531338">
        <w:rPr>
          <w:rFonts w:ascii="Arial" w:hAnsi="Arial" w:cs="Arial"/>
          <w:color w:val="201F1E"/>
          <w:sz w:val="24"/>
          <w:szCs w:val="24"/>
          <w:bdr w:val="none" w:sz="0" w:space="0" w:color="auto" w:frame="1"/>
          <w:lang w:val="en-US"/>
        </w:rPr>
        <w:t>.</w:t>
      </w:r>
    </w:p>
    <w:p w14:paraId="32DC27AB" w14:textId="77777777" w:rsidR="006452EB" w:rsidRDefault="00DD3866"/>
    <w:sectPr w:rsidR="006452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866"/>
    <w:rsid w:val="00937C18"/>
    <w:rsid w:val="00981143"/>
    <w:rsid w:val="00990BBB"/>
    <w:rsid w:val="00DD3866"/>
    <w:rsid w:val="00EE2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03CBD5"/>
  <w15:chartTrackingRefBased/>
  <w15:docId w15:val="{2CC341BD-BB4A-4154-8D3C-374002D60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D3866"/>
  </w:style>
  <w:style w:type="paragraph" w:customStyle="1" w:styleId="xmsonormal">
    <w:name w:val="x_msonormal"/>
    <w:basedOn w:val="Normal"/>
    <w:rsid w:val="00DD3866"/>
    <w:pPr>
      <w:spacing w:after="0" w:line="240" w:lineRule="auto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e-lfh.org.uk/programmes/making-every-contact-count/" TargetMode="External"/><Relationship Id="rId4" Type="http://schemas.openxmlformats.org/officeDocument/2006/relationships/hyperlink" Target="http://portal.e-lfh.org.uk/Component/Details/76669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249</Words>
  <Characters>1423</Characters>
  <Application>Microsoft Office Word</Application>
  <DocSecurity>0</DocSecurity>
  <Lines>11</Lines>
  <Paragraphs>3</Paragraphs>
  <ScaleCrop>false</ScaleCrop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MARTINEZ, Caroline (NHS FRIMLEY ICB - D4U1Y)</dc:creator>
  <cp:keywords/>
  <dc:description/>
  <cp:lastModifiedBy>MARTINEZ, Caroline (NHS FRIMLEY ICB - D4U1Y)</cp:lastModifiedBy>
  <cp:revision>1</cp:revision>
  <dcterms:created xsi:type="dcterms:W3CDTF">2022-09-01T09:52:00Z</dcterms:created>
  <dcterms:modified xsi:type="dcterms:W3CDTF">2022-09-01T09:54:00Z</dcterms:modified>
</cp:coreProperties>
</file>