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4278D" w14:textId="77777777" w:rsidR="00D61D14" w:rsidRPr="0083637D" w:rsidRDefault="00D61D14" w:rsidP="00D61D14">
      <w:pPr>
        <w:pStyle w:val="xmsonormal"/>
        <w:rPr>
          <w:rFonts w:ascii="Arial" w:hAnsi="Arial" w:cs="Arial"/>
          <w:b/>
          <w:bCs/>
          <w:u w:val="single"/>
        </w:rPr>
      </w:pPr>
      <w:r w:rsidRPr="0083637D">
        <w:rPr>
          <w:rFonts w:ascii="Arial" w:hAnsi="Arial" w:cs="Arial"/>
          <w:b/>
          <w:bCs/>
          <w:u w:val="single"/>
        </w:rPr>
        <w:t>FHFT Paediatric Services- Referrals</w:t>
      </w:r>
    </w:p>
    <w:p w14:paraId="577E02FE" w14:textId="77777777" w:rsidR="00D61D14" w:rsidRPr="0083637D" w:rsidRDefault="00D61D14" w:rsidP="00D61D14">
      <w:pPr>
        <w:pStyle w:val="xmsonormal"/>
        <w:rPr>
          <w:rFonts w:ascii="Arial" w:hAnsi="Arial" w:cs="Arial"/>
        </w:rPr>
      </w:pPr>
    </w:p>
    <w:p w14:paraId="1845C203" w14:textId="77777777" w:rsidR="00D61D14" w:rsidRPr="0083637D" w:rsidRDefault="00D61D14" w:rsidP="00D61D14">
      <w:pPr>
        <w:jc w:val="both"/>
        <w:rPr>
          <w:rFonts w:ascii="Arial" w:hAnsi="Arial" w:cs="Arial"/>
        </w:rPr>
      </w:pPr>
      <w:r w:rsidRPr="0083637D">
        <w:rPr>
          <w:rFonts w:ascii="Arial" w:hAnsi="Arial" w:cs="Arial"/>
        </w:rPr>
        <w:t>We have seen an increase in referrals being sent to the ‘general Paediatric service’ on eRS rather than sending to the specific speciality direct. In 2022 we changed the ‘</w:t>
      </w:r>
      <w:r w:rsidRPr="0083637D">
        <w:rPr>
          <w:rFonts w:ascii="Arial" w:hAnsi="Arial" w:cs="Arial"/>
          <w:b/>
          <w:bCs/>
          <w:u w:val="single"/>
        </w:rPr>
        <w:t>Specialty</w:t>
      </w:r>
      <w:r w:rsidRPr="0083637D">
        <w:rPr>
          <w:rFonts w:ascii="Arial" w:hAnsi="Arial" w:cs="Arial"/>
        </w:rPr>
        <w:t xml:space="preserve"> type’ on eRS for most of our services from ‘Children and Adolescents’ to the relevant speciality. </w:t>
      </w:r>
    </w:p>
    <w:p w14:paraId="4730AA9B" w14:textId="77777777" w:rsidR="00D61D14" w:rsidRPr="0083637D" w:rsidRDefault="00D61D14" w:rsidP="00D61D14">
      <w:pPr>
        <w:pStyle w:val="xmsonormal"/>
        <w:ind w:left="46"/>
        <w:rPr>
          <w:rFonts w:ascii="Arial" w:hAnsi="Arial" w:cs="Arial"/>
          <w:b/>
          <w:bCs/>
        </w:rPr>
      </w:pPr>
      <w:r w:rsidRPr="0083637D">
        <w:rPr>
          <w:rFonts w:ascii="Arial" w:hAnsi="Arial" w:cs="Arial"/>
          <w:b/>
          <w:bCs/>
        </w:rPr>
        <w:t xml:space="preserve">Please refer directly to the specific </w:t>
      </w:r>
      <w:r w:rsidRPr="0083637D">
        <w:rPr>
          <w:rFonts w:ascii="Arial" w:hAnsi="Arial" w:cs="Arial"/>
          <w:b/>
          <w:bCs/>
          <w:u w:val="single"/>
        </w:rPr>
        <w:t>Speciality</w:t>
      </w:r>
      <w:r w:rsidRPr="0083637D">
        <w:rPr>
          <w:rFonts w:ascii="Arial" w:hAnsi="Arial" w:cs="Arial"/>
          <w:b/>
          <w:bCs/>
        </w:rPr>
        <w:t xml:space="preserve"> and </w:t>
      </w:r>
      <w:r w:rsidRPr="0083637D">
        <w:rPr>
          <w:rFonts w:ascii="Arial" w:hAnsi="Arial" w:cs="Arial"/>
          <w:b/>
          <w:bCs/>
          <w:u w:val="single"/>
        </w:rPr>
        <w:t>NOT</w:t>
      </w:r>
      <w:r w:rsidRPr="0083637D">
        <w:rPr>
          <w:rFonts w:ascii="Arial" w:hAnsi="Arial" w:cs="Arial"/>
          <w:b/>
          <w:bCs/>
        </w:rPr>
        <w:t xml:space="preserve"> ‘Children and Adolescents’ for:  </w:t>
      </w:r>
    </w:p>
    <w:p w14:paraId="310DDB05" w14:textId="77777777" w:rsidR="00D61D14" w:rsidRPr="0083637D" w:rsidRDefault="00D61D14" w:rsidP="00D61D14">
      <w:pPr>
        <w:pStyle w:val="xmsonormal"/>
        <w:numPr>
          <w:ilvl w:val="0"/>
          <w:numId w:val="1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>ENT</w:t>
      </w:r>
    </w:p>
    <w:p w14:paraId="7B981911" w14:textId="77777777" w:rsidR="00D61D14" w:rsidRPr="0083637D" w:rsidRDefault="00D61D14" w:rsidP="00D61D14">
      <w:pPr>
        <w:pStyle w:val="xmsonormal"/>
        <w:numPr>
          <w:ilvl w:val="0"/>
          <w:numId w:val="1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 xml:space="preserve">Dermatology </w:t>
      </w:r>
    </w:p>
    <w:p w14:paraId="1506A19B" w14:textId="77777777" w:rsidR="00D61D14" w:rsidRPr="0083637D" w:rsidRDefault="00D61D14" w:rsidP="00D61D14">
      <w:pPr>
        <w:pStyle w:val="xmsonormal"/>
        <w:numPr>
          <w:ilvl w:val="0"/>
          <w:numId w:val="1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 xml:space="preserve">Ophthalmology </w:t>
      </w:r>
    </w:p>
    <w:p w14:paraId="3A7277AC" w14:textId="77777777" w:rsidR="00D61D14" w:rsidRPr="0083637D" w:rsidRDefault="00D61D14" w:rsidP="00D61D14">
      <w:pPr>
        <w:pStyle w:val="xmsonormal"/>
        <w:numPr>
          <w:ilvl w:val="0"/>
          <w:numId w:val="1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>Orthopaedics</w:t>
      </w:r>
    </w:p>
    <w:p w14:paraId="5465DC72" w14:textId="77777777" w:rsidR="00D61D14" w:rsidRPr="0083637D" w:rsidRDefault="00D61D14" w:rsidP="00D61D14">
      <w:pPr>
        <w:pStyle w:val="xmsonormal"/>
        <w:numPr>
          <w:ilvl w:val="0"/>
          <w:numId w:val="1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>Plastics</w:t>
      </w:r>
    </w:p>
    <w:p w14:paraId="62C6EEE2" w14:textId="77777777" w:rsidR="00D61D14" w:rsidRPr="0083637D" w:rsidRDefault="00D61D14" w:rsidP="00D61D14">
      <w:pPr>
        <w:pStyle w:val="ListParagraph"/>
        <w:numPr>
          <w:ilvl w:val="0"/>
          <w:numId w:val="1"/>
        </w:numPr>
        <w:spacing w:after="160" w:line="240" w:lineRule="atLeast"/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 xml:space="preserve">Urology </w:t>
      </w:r>
      <w:r w:rsidRPr="0083637D">
        <w:rPr>
          <w:rFonts w:ascii="Arial" w:eastAsia="Times New Roman" w:hAnsi="Arial" w:cs="Arial"/>
          <w:b/>
          <w:bCs/>
        </w:rPr>
        <w:t>(Over 2’s should be referred direct to Urology for the below:</w:t>
      </w:r>
      <w:r w:rsidRPr="0083637D">
        <w:rPr>
          <w:rFonts w:ascii="Arial" w:eastAsia="Times New Roman" w:hAnsi="Arial" w:cs="Arial"/>
        </w:rPr>
        <w:t xml:space="preserve"> </w:t>
      </w:r>
      <w:r w:rsidRPr="0083637D">
        <w:rPr>
          <w:rFonts w:ascii="Arial" w:eastAsia="Times New Roman" w:hAnsi="Arial" w:cs="Arial"/>
          <w:b/>
          <w:bCs/>
        </w:rPr>
        <w:t>Recurrent balanitis Tight foreskin Undescended testicle Hernia Scrotal swellings Scrotal pain)</w:t>
      </w:r>
    </w:p>
    <w:p w14:paraId="04C73C68" w14:textId="77777777" w:rsidR="00D61D14" w:rsidRPr="0083637D" w:rsidRDefault="00D61D14" w:rsidP="00D61D14">
      <w:pPr>
        <w:pStyle w:val="xmsonormal"/>
        <w:rPr>
          <w:rFonts w:ascii="Arial" w:hAnsi="Arial" w:cs="Arial"/>
          <w:b/>
          <w:bCs/>
        </w:rPr>
      </w:pPr>
    </w:p>
    <w:p w14:paraId="6A650F43" w14:textId="77777777" w:rsidR="00D61D14" w:rsidRPr="0083637D" w:rsidRDefault="00D61D14" w:rsidP="00D61D14">
      <w:pPr>
        <w:pStyle w:val="xmsonormal"/>
        <w:rPr>
          <w:rFonts w:ascii="Arial" w:hAnsi="Arial" w:cs="Arial"/>
          <w:b/>
          <w:bCs/>
        </w:rPr>
      </w:pPr>
      <w:r w:rsidRPr="0083637D">
        <w:rPr>
          <w:rFonts w:ascii="Arial" w:hAnsi="Arial" w:cs="Arial"/>
          <w:b/>
          <w:bCs/>
        </w:rPr>
        <w:t>The only two Paediatric Services that remain under the Specialty type ‘Children &amp; Adolescent Services’ on eRS are:</w:t>
      </w:r>
    </w:p>
    <w:p w14:paraId="420760FF" w14:textId="77777777" w:rsidR="00D61D14" w:rsidRPr="0083637D" w:rsidRDefault="00D61D14" w:rsidP="00D61D14">
      <w:pPr>
        <w:pStyle w:val="xmsonormal"/>
        <w:numPr>
          <w:ilvl w:val="0"/>
          <w:numId w:val="2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>General Paediatrics</w:t>
      </w:r>
    </w:p>
    <w:p w14:paraId="3020E071" w14:textId="77777777" w:rsidR="00D61D14" w:rsidRPr="0083637D" w:rsidRDefault="00D61D14" w:rsidP="00D61D14">
      <w:pPr>
        <w:pStyle w:val="xmsonormal"/>
        <w:numPr>
          <w:ilvl w:val="0"/>
          <w:numId w:val="2"/>
        </w:numPr>
        <w:rPr>
          <w:rFonts w:ascii="Arial" w:eastAsia="Times New Roman" w:hAnsi="Arial" w:cs="Arial"/>
        </w:rPr>
      </w:pPr>
      <w:r w:rsidRPr="0083637D">
        <w:rPr>
          <w:rFonts w:ascii="Arial" w:eastAsia="Times New Roman" w:hAnsi="Arial" w:cs="Arial"/>
        </w:rPr>
        <w:t xml:space="preserve">Respiratory </w:t>
      </w:r>
    </w:p>
    <w:p w14:paraId="784F25AA" w14:textId="77777777" w:rsidR="00D61D14" w:rsidRPr="0083637D" w:rsidRDefault="00D61D14" w:rsidP="00D61D14">
      <w:pPr>
        <w:pStyle w:val="xmsonormal"/>
        <w:rPr>
          <w:rFonts w:ascii="Arial" w:hAnsi="Arial" w:cs="Arial"/>
        </w:rPr>
      </w:pPr>
    </w:p>
    <w:p w14:paraId="0F64EA10" w14:textId="77777777" w:rsidR="00D61D14" w:rsidRPr="0083637D" w:rsidRDefault="00D61D14" w:rsidP="00D61D14">
      <w:pPr>
        <w:pStyle w:val="xmsonormal"/>
        <w:rPr>
          <w:rFonts w:ascii="Arial" w:hAnsi="Arial" w:cs="Arial"/>
        </w:rPr>
      </w:pPr>
      <w:r w:rsidRPr="0083637D">
        <w:rPr>
          <w:rFonts w:ascii="Arial" w:hAnsi="Arial" w:cs="Arial"/>
        </w:rPr>
        <w:t xml:space="preserve">Please click </w:t>
      </w:r>
      <w:hyperlink r:id="rId5" w:history="1">
        <w:r w:rsidRPr="0083637D">
          <w:rPr>
            <w:rStyle w:val="Hyperlink"/>
            <w:rFonts w:ascii="Arial" w:hAnsi="Arial" w:cs="Arial"/>
            <w:b/>
            <w:bCs/>
          </w:rPr>
          <w:t>here</w:t>
        </w:r>
      </w:hyperlink>
      <w:r w:rsidRPr="0083637D">
        <w:rPr>
          <w:rFonts w:ascii="Arial" w:hAnsi="Arial" w:cs="Arial"/>
        </w:rPr>
        <w:t xml:space="preserve"> for full details on how to access these services (including inclusion and exclusion criteria for the Children and adolescent specialty services).</w:t>
      </w:r>
    </w:p>
    <w:p w14:paraId="39BADBF4" w14:textId="77777777" w:rsidR="005C59A5" w:rsidRDefault="005C59A5"/>
    <w:sectPr w:rsidR="005C59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71148F"/>
    <w:multiLevelType w:val="hybridMultilevel"/>
    <w:tmpl w:val="33DCED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D053D7"/>
    <w:multiLevelType w:val="hybridMultilevel"/>
    <w:tmpl w:val="B7B2BAD0"/>
    <w:lvl w:ilvl="0" w:tplc="08090001">
      <w:start w:val="1"/>
      <w:numFmt w:val="bullet"/>
      <w:lvlText w:val=""/>
      <w:lvlJc w:val="left"/>
      <w:pPr>
        <w:ind w:left="40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num w:numId="1" w16cid:durableId="179294271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47141128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D14"/>
    <w:rsid w:val="005C59A5"/>
    <w:rsid w:val="00D61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05B76C"/>
  <w15:chartTrackingRefBased/>
  <w15:docId w15:val="{998114B2-3ED3-4209-8401-AC3A48A9C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1D14"/>
    <w:pPr>
      <w:spacing w:after="0" w:line="240" w:lineRule="auto"/>
    </w:pPr>
    <w:rPr>
      <w:rFonts w:ascii="Calibri" w:hAnsi="Calibri" w:cs="Calibri"/>
      <w:lang w:eastAsia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61D1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61D14"/>
    <w:pPr>
      <w:ind w:left="720"/>
      <w:contextualSpacing/>
    </w:pPr>
  </w:style>
  <w:style w:type="paragraph" w:customStyle="1" w:styleId="xmsonormal">
    <w:name w:val="x_msonormal"/>
    <w:basedOn w:val="Normal"/>
    <w:rsid w:val="00D61D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frimley.icb.nhs.uk/doclink/paedicatric-services-june-2023-draft-version-3-final-doc/eyJ0eXAiOiJKV1QiLCJhbGciOiJIUzI1NiJ9.eyJzdWIiOiJwYWVkaWNhdHJpYy1zZXJ2aWNlcy1qdW5lLTIwMjMtZHJhZnQtdmVyc2lvbi0zLWZpbmFsLWRvYyIsImlhdCI6MTY4OTI0NjY1NiwiZXhwIjoxNjg5MzMzMDU2fQ.coa1JXnJmRspDN4SbJO-7iFlvYdpFet_Aszka8S-Wj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2023-07-13T11:14:00Z</dcterms:created>
  <dcterms:modified xsi:type="dcterms:W3CDTF">2023-07-13T11:15:00Z</dcterms:modified>
</cp:coreProperties>
</file>