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D0BB96" w14:textId="21EE1837" w:rsidR="00422DD3" w:rsidRPr="00422DD3" w:rsidRDefault="00422DD3" w:rsidP="00422DD3">
      <w:pPr>
        <w:pStyle w:val="xxmsonormal"/>
        <w:shd w:val="clear" w:color="auto" w:fill="FFFFFF"/>
        <w:rPr>
          <w:color w:val="242424"/>
          <w:sz w:val="28"/>
          <w:szCs w:val="28"/>
        </w:rPr>
      </w:pPr>
      <w:r w:rsidRPr="00422DD3">
        <w:rPr>
          <w:rStyle w:val="contentpasted4"/>
          <w:rFonts w:ascii="Arial" w:hAnsi="Arial" w:cs="Arial"/>
          <w:b/>
          <w:bCs/>
          <w:color w:val="000000"/>
        </w:rPr>
        <w:t xml:space="preserve">Influenza season 2022/23: ending the prescribing and supply of antiviral medicines in primary </w:t>
      </w:r>
      <w:proofErr w:type="gramStart"/>
      <w:r w:rsidRPr="00422DD3">
        <w:rPr>
          <w:rStyle w:val="contentpasted4"/>
          <w:rFonts w:ascii="Arial" w:hAnsi="Arial" w:cs="Arial"/>
          <w:b/>
          <w:bCs/>
          <w:color w:val="000000"/>
        </w:rPr>
        <w:t>car</w:t>
      </w:r>
      <w:r w:rsidRPr="00422DD3">
        <w:rPr>
          <w:rStyle w:val="contentpasted4"/>
          <w:rFonts w:ascii="Arial" w:hAnsi="Arial" w:cs="Arial"/>
          <w:b/>
          <w:bCs/>
          <w:color w:val="000000"/>
        </w:rPr>
        <w:t>e</w:t>
      </w:r>
      <w:proofErr w:type="gramEnd"/>
    </w:p>
    <w:p w14:paraId="3B4828DB" w14:textId="30E52A5B" w:rsidR="00422DD3" w:rsidRPr="00422DD3" w:rsidRDefault="00422DD3" w:rsidP="00422DD3">
      <w:pPr>
        <w:pStyle w:val="xxmsonormal"/>
        <w:shd w:val="clear" w:color="auto" w:fill="FFFFFF"/>
        <w:rPr>
          <w:color w:val="242424"/>
          <w:sz w:val="28"/>
          <w:szCs w:val="28"/>
        </w:rPr>
      </w:pPr>
      <w:r w:rsidRPr="00422DD3">
        <w:rPr>
          <w:rStyle w:val="contentpasted4"/>
          <w:rFonts w:ascii="Arial" w:hAnsi="Arial" w:cs="Arial"/>
          <w:color w:val="000000"/>
        </w:rPr>
        <w:t>The most recent surveillance data from UK Health Security Agency (UKHSA)</w:t>
      </w:r>
      <w:r w:rsidRPr="00422DD3">
        <w:rPr>
          <w:rFonts w:ascii="Arial" w:hAnsi="Arial" w:cs="Arial"/>
          <w:color w:val="000000"/>
        </w:rPr>
        <w:br/>
      </w:r>
      <w:r w:rsidRPr="00422DD3">
        <w:rPr>
          <w:rStyle w:val="contentpasted4"/>
          <w:rFonts w:ascii="Arial" w:hAnsi="Arial" w:cs="Arial"/>
          <w:color w:val="000000"/>
        </w:rPr>
        <w:t>indicates that circulation of influenza in the community has returned to baseline</w:t>
      </w:r>
      <w:r w:rsidRPr="00422DD3">
        <w:rPr>
          <w:rFonts w:ascii="Arial" w:hAnsi="Arial" w:cs="Arial"/>
          <w:color w:val="000000"/>
        </w:rPr>
        <w:br/>
      </w:r>
      <w:r w:rsidRPr="00422DD3">
        <w:rPr>
          <w:rStyle w:val="contentpasted4"/>
          <w:rFonts w:ascii="Arial" w:hAnsi="Arial" w:cs="Arial"/>
          <w:color w:val="000000"/>
        </w:rPr>
        <w:t>levels. </w:t>
      </w:r>
    </w:p>
    <w:p w14:paraId="6D136CE7" w14:textId="1DAFE4F9" w:rsidR="00422DD3" w:rsidRPr="00422DD3" w:rsidRDefault="00422DD3" w:rsidP="00422DD3">
      <w:pPr>
        <w:pStyle w:val="xxmsonormal"/>
        <w:shd w:val="clear" w:color="auto" w:fill="FFFFFF"/>
        <w:rPr>
          <w:color w:val="242424"/>
          <w:sz w:val="28"/>
          <w:szCs w:val="28"/>
        </w:rPr>
      </w:pPr>
      <w:r w:rsidRPr="00422DD3">
        <w:rPr>
          <w:rStyle w:val="contentpasted4"/>
          <w:rFonts w:ascii="Arial" w:hAnsi="Arial" w:cs="Arial"/>
          <w:color w:val="000000"/>
        </w:rPr>
        <w:t>In accordance with NICE guidance and Schedule 2 to the National Health Service</w:t>
      </w:r>
      <w:r w:rsidRPr="00422DD3">
        <w:rPr>
          <w:rFonts w:ascii="Arial" w:hAnsi="Arial" w:cs="Arial"/>
          <w:color w:val="000000"/>
        </w:rPr>
        <w:br/>
      </w:r>
      <w:r w:rsidRPr="00422DD3">
        <w:rPr>
          <w:rStyle w:val="contentpasted4"/>
          <w:rFonts w:ascii="Arial" w:hAnsi="Arial" w:cs="Arial"/>
          <w:color w:val="000000"/>
        </w:rPr>
        <w:t>(General Medical Services Contracts) (Prescription of drugs etc.) Regulations 2004),</w:t>
      </w:r>
      <w:r w:rsidRPr="00422DD3">
        <w:rPr>
          <w:rFonts w:ascii="Arial" w:hAnsi="Arial" w:cs="Arial"/>
          <w:color w:val="000000"/>
        </w:rPr>
        <w:br/>
      </w:r>
      <w:r w:rsidRPr="00422DD3">
        <w:rPr>
          <w:rStyle w:val="contentpasted4"/>
          <w:rFonts w:ascii="Arial" w:hAnsi="Arial" w:cs="Arial"/>
          <w:color w:val="000000"/>
        </w:rPr>
        <w:t>commonly known as the Grey List or Selected List Scheme (SLS):</w:t>
      </w:r>
    </w:p>
    <w:p w14:paraId="1D45CE5C" w14:textId="77777777" w:rsidR="00422DD3" w:rsidRPr="00422DD3" w:rsidRDefault="00422DD3" w:rsidP="00422DD3">
      <w:pPr>
        <w:pStyle w:val="xxmsonormal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eastAsia="Times New Roman"/>
          <w:color w:val="000000"/>
          <w:sz w:val="28"/>
          <w:szCs w:val="28"/>
        </w:rPr>
      </w:pPr>
      <w:r w:rsidRPr="00422DD3">
        <w:rPr>
          <w:rStyle w:val="contentpasted4"/>
          <w:rFonts w:ascii="Arial" w:eastAsia="Times New Roman" w:hAnsi="Arial" w:cs="Arial"/>
          <w:color w:val="000000"/>
        </w:rPr>
        <w:t>GPs and other prescribers working in primary care should no longer</w:t>
      </w:r>
      <w:r w:rsidRPr="00422DD3">
        <w:rPr>
          <w:rFonts w:ascii="Arial" w:eastAsia="Times New Roman" w:hAnsi="Arial" w:cs="Arial"/>
          <w:color w:val="000000"/>
        </w:rPr>
        <w:br/>
      </w:r>
      <w:r w:rsidRPr="00422DD3">
        <w:rPr>
          <w:rStyle w:val="contentpasted4"/>
          <w:rFonts w:ascii="Arial" w:eastAsia="Times New Roman" w:hAnsi="Arial" w:cs="Arial"/>
          <w:color w:val="000000"/>
        </w:rPr>
        <w:t>prescribe antiviral medicines (including neuraminidase inhibitors) for the</w:t>
      </w:r>
      <w:r w:rsidRPr="00422DD3">
        <w:rPr>
          <w:rFonts w:ascii="Arial" w:eastAsia="Times New Roman" w:hAnsi="Arial" w:cs="Arial"/>
          <w:color w:val="000000"/>
        </w:rPr>
        <w:br/>
      </w:r>
      <w:r w:rsidRPr="00422DD3">
        <w:rPr>
          <w:rStyle w:val="contentpasted4"/>
          <w:rFonts w:ascii="Arial" w:eastAsia="Times New Roman" w:hAnsi="Arial" w:cs="Arial"/>
          <w:color w:val="000000"/>
        </w:rPr>
        <w:t>prophylaxis and treatment of influenza on an FP10 prescription form.</w:t>
      </w:r>
    </w:p>
    <w:p w14:paraId="1A0A5D64" w14:textId="77777777" w:rsidR="00422DD3" w:rsidRPr="00422DD3" w:rsidRDefault="00422DD3" w:rsidP="00422DD3">
      <w:pPr>
        <w:pStyle w:val="xxmsonormal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rFonts w:eastAsia="Times New Roman"/>
          <w:color w:val="000000"/>
          <w:sz w:val="28"/>
          <w:szCs w:val="28"/>
        </w:rPr>
      </w:pPr>
      <w:r w:rsidRPr="00422DD3">
        <w:rPr>
          <w:rStyle w:val="contentpasted4"/>
          <w:rFonts w:ascii="Arial" w:eastAsia="Times New Roman" w:hAnsi="Arial" w:cs="Arial"/>
          <w:color w:val="000000"/>
        </w:rPr>
        <w:t>Community pharmacists should no longer supply antiviral medicines in</w:t>
      </w:r>
      <w:r w:rsidRPr="00422DD3">
        <w:rPr>
          <w:rFonts w:ascii="Arial" w:eastAsia="Times New Roman" w:hAnsi="Arial" w:cs="Arial"/>
          <w:color w:val="000000"/>
        </w:rPr>
        <w:br/>
      </w:r>
      <w:r w:rsidRPr="00422DD3">
        <w:rPr>
          <w:rStyle w:val="contentpasted4"/>
          <w:rFonts w:ascii="Arial" w:eastAsia="Times New Roman" w:hAnsi="Arial" w:cs="Arial"/>
          <w:color w:val="000000"/>
        </w:rPr>
        <w:t>primary care on presentation of an FP10 prescription form.</w:t>
      </w:r>
    </w:p>
    <w:p w14:paraId="1AAD8120" w14:textId="77777777" w:rsidR="00422DD3" w:rsidRPr="00422DD3" w:rsidRDefault="00422DD3" w:rsidP="00422DD3">
      <w:pPr>
        <w:pStyle w:val="xxmsonormal"/>
        <w:shd w:val="clear" w:color="auto" w:fill="FFFFFF"/>
        <w:spacing w:before="0" w:beforeAutospacing="0" w:after="0" w:afterAutospacing="0"/>
        <w:rPr>
          <w:color w:val="242424"/>
          <w:sz w:val="28"/>
          <w:szCs w:val="28"/>
        </w:rPr>
      </w:pPr>
      <w:r w:rsidRPr="00422DD3">
        <w:rPr>
          <w:rStyle w:val="contentpasted4"/>
          <w:rFonts w:ascii="Arial" w:hAnsi="Arial" w:cs="Arial"/>
          <w:color w:val="000000"/>
        </w:rPr>
        <w:t> </w:t>
      </w:r>
    </w:p>
    <w:p w14:paraId="0D3F5A28" w14:textId="77777777" w:rsidR="00422DD3" w:rsidRPr="00422DD3" w:rsidRDefault="00422DD3" w:rsidP="00422DD3">
      <w:pPr>
        <w:pStyle w:val="xxmsonormal"/>
        <w:shd w:val="clear" w:color="auto" w:fill="FFFFFF"/>
        <w:spacing w:before="0" w:beforeAutospacing="0" w:after="0" w:afterAutospacing="0"/>
        <w:rPr>
          <w:color w:val="242424"/>
          <w:sz w:val="28"/>
          <w:szCs w:val="28"/>
        </w:rPr>
      </w:pPr>
      <w:r w:rsidRPr="00422DD3">
        <w:rPr>
          <w:rStyle w:val="contentpasted4"/>
          <w:rFonts w:ascii="Arial" w:hAnsi="Arial" w:cs="Arial"/>
          <w:color w:val="000000"/>
        </w:rPr>
        <w:t>This advice stands until a notification is issued to re-commence prescribing and supply of</w:t>
      </w:r>
      <w:r w:rsidRPr="00422DD3">
        <w:rPr>
          <w:rFonts w:ascii="Arial" w:hAnsi="Arial" w:cs="Arial"/>
          <w:color w:val="000000"/>
        </w:rPr>
        <w:br/>
      </w:r>
      <w:r w:rsidRPr="00422DD3">
        <w:rPr>
          <w:rStyle w:val="contentpasted4"/>
          <w:rFonts w:ascii="Arial" w:hAnsi="Arial" w:cs="Arial"/>
          <w:color w:val="000000"/>
        </w:rPr>
        <w:t>antiviral medicines in primary care. This does not impact on prescribing of</w:t>
      </w:r>
      <w:r w:rsidRPr="00422DD3">
        <w:rPr>
          <w:rFonts w:ascii="Arial" w:hAnsi="Arial" w:cs="Arial"/>
          <w:color w:val="000000"/>
        </w:rPr>
        <w:br/>
      </w:r>
      <w:r w:rsidRPr="00422DD3">
        <w:rPr>
          <w:rStyle w:val="contentpasted4"/>
          <w:rFonts w:ascii="Arial" w:hAnsi="Arial" w:cs="Arial"/>
          <w:color w:val="000000"/>
        </w:rPr>
        <w:t>antiviral medicines in hospitals, which can continue as normal. </w:t>
      </w:r>
    </w:p>
    <w:p w14:paraId="5272667B" w14:textId="77777777" w:rsidR="00422DD3" w:rsidRPr="00422DD3" w:rsidRDefault="00422DD3" w:rsidP="00422DD3">
      <w:pPr>
        <w:pStyle w:val="xxmsonormal"/>
        <w:shd w:val="clear" w:color="auto" w:fill="FFFFFF"/>
        <w:spacing w:before="0" w:beforeAutospacing="0" w:after="0" w:afterAutospacing="0"/>
        <w:rPr>
          <w:color w:val="242424"/>
          <w:sz w:val="28"/>
          <w:szCs w:val="28"/>
        </w:rPr>
      </w:pPr>
      <w:r w:rsidRPr="00422DD3">
        <w:rPr>
          <w:rStyle w:val="contentpasted4"/>
          <w:rFonts w:ascii="Tahoma" w:hAnsi="Tahoma" w:cs="Tahoma"/>
          <w:color w:val="000000"/>
        </w:rPr>
        <w:t> </w:t>
      </w:r>
    </w:p>
    <w:p w14:paraId="09D24E22" w14:textId="77777777" w:rsidR="00422DD3" w:rsidRPr="00422DD3" w:rsidRDefault="00422DD3" w:rsidP="00422DD3">
      <w:pPr>
        <w:pStyle w:val="xxmsonormal"/>
        <w:shd w:val="clear" w:color="auto" w:fill="FFFFFF"/>
        <w:spacing w:before="0" w:beforeAutospacing="0" w:after="0" w:afterAutospacing="0"/>
        <w:rPr>
          <w:color w:val="242424"/>
          <w:sz w:val="28"/>
          <w:szCs w:val="28"/>
        </w:rPr>
      </w:pPr>
      <w:r w:rsidRPr="00422DD3">
        <w:rPr>
          <w:rStyle w:val="contentpasted4"/>
          <w:rFonts w:ascii="Arial" w:hAnsi="Arial" w:cs="Arial"/>
          <w:color w:val="000000"/>
        </w:rPr>
        <w:t>Further information, including the</w:t>
      </w:r>
      <w:r w:rsidRPr="00422DD3">
        <w:rPr>
          <w:rFonts w:ascii="Arial" w:hAnsi="Arial" w:cs="Arial"/>
          <w:color w:val="000000"/>
        </w:rPr>
        <w:br/>
      </w:r>
      <w:r w:rsidRPr="00422DD3">
        <w:rPr>
          <w:rStyle w:val="contentpasted4"/>
          <w:rFonts w:ascii="Arial" w:hAnsi="Arial" w:cs="Arial"/>
          <w:color w:val="000000"/>
        </w:rPr>
        <w:t>arrangements for prescribing antiviral medicines for localised community</w:t>
      </w:r>
      <w:r w:rsidRPr="00422DD3">
        <w:rPr>
          <w:rFonts w:ascii="Arial" w:hAnsi="Arial" w:cs="Arial"/>
          <w:color w:val="000000"/>
        </w:rPr>
        <w:br/>
      </w:r>
      <w:r w:rsidRPr="00422DD3">
        <w:rPr>
          <w:rStyle w:val="contentpasted4"/>
          <w:rFonts w:ascii="Arial" w:hAnsi="Arial" w:cs="Arial"/>
          <w:color w:val="000000"/>
        </w:rPr>
        <w:t>outbreaks, is provided in the attached document from the Chief Medical Officer and Chief Pharmaceutical Officer. </w:t>
      </w:r>
    </w:p>
    <w:p w14:paraId="640C32D6" w14:textId="77777777" w:rsidR="00422DD3" w:rsidRPr="00422DD3" w:rsidRDefault="00422DD3" w:rsidP="00422DD3">
      <w:pPr>
        <w:pStyle w:val="xxmsonormal"/>
        <w:shd w:val="clear" w:color="auto" w:fill="FFFFFF"/>
        <w:spacing w:before="0" w:beforeAutospacing="0" w:after="0" w:afterAutospacing="0"/>
        <w:rPr>
          <w:color w:val="242424"/>
          <w:sz w:val="28"/>
          <w:szCs w:val="28"/>
        </w:rPr>
      </w:pPr>
      <w:r w:rsidRPr="00422DD3">
        <w:rPr>
          <w:rStyle w:val="contentpasted4"/>
          <w:rFonts w:ascii="Tahoma" w:hAnsi="Tahoma" w:cs="Tahoma"/>
          <w:color w:val="000000"/>
        </w:rPr>
        <w:t> </w:t>
      </w:r>
    </w:p>
    <w:p w14:paraId="43071655" w14:textId="77777777" w:rsidR="00422DD3" w:rsidRPr="00422DD3" w:rsidRDefault="00422DD3" w:rsidP="00422DD3">
      <w:pPr>
        <w:pStyle w:val="xxmsonormal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rFonts w:eastAsia="Times New Roman"/>
          <w:color w:val="000000"/>
          <w:sz w:val="28"/>
          <w:szCs w:val="28"/>
        </w:rPr>
      </w:pPr>
      <w:hyperlink r:id="rId5" w:tgtFrame="_blank" w:tooltip="Original URL: https://eu-west-1.protection.sophos.com/?d=mhra.gov.uk&amp;u=aHR0cHM6Ly93d3cuY2FzLm1ocmEuZ292LnVrL1ZpZXdBbmRBY2tub3dsZWRnbWVudC92aWV3QXR0YWNobWVudC5hc3B4P0F0dGFjaG1lbnRfaWQ9MTA0MTMy&amp;i=NWE2ZWY0ZDE5MGM3OGQxNzlkNzYwZjZk&amp;t=L3dZaTIrNWhUS1JKS2dKMmxPNl" w:history="1">
        <w:r w:rsidRPr="00422DD3">
          <w:rPr>
            <w:rStyle w:val="Hyperlink"/>
            <w:rFonts w:ascii="Tahoma" w:eastAsia="Times New Roman" w:hAnsi="Tahoma" w:cs="Tahoma"/>
          </w:rPr>
          <w:t>CEM-CMO-2023-002.pdf</w:t>
        </w:r>
      </w:hyperlink>
    </w:p>
    <w:p w14:paraId="01F08583" w14:textId="77777777" w:rsidR="00422DD3" w:rsidRPr="00422DD3" w:rsidRDefault="00422DD3" w:rsidP="00422DD3">
      <w:pPr>
        <w:pStyle w:val="xxmsonormal"/>
        <w:shd w:val="clear" w:color="auto" w:fill="FFFFFF"/>
        <w:spacing w:before="0" w:beforeAutospacing="0" w:after="0" w:afterAutospacing="0"/>
        <w:ind w:left="720"/>
        <w:rPr>
          <w:color w:val="242424"/>
          <w:sz w:val="28"/>
          <w:szCs w:val="28"/>
        </w:rPr>
      </w:pPr>
      <w:r w:rsidRPr="00422DD3">
        <w:rPr>
          <w:rStyle w:val="contentpasted4"/>
          <w:rFonts w:ascii="Tahoma" w:hAnsi="Tahoma" w:cs="Tahoma"/>
          <w:color w:val="000000"/>
        </w:rPr>
        <w:t> </w:t>
      </w:r>
    </w:p>
    <w:p w14:paraId="0E8AE932" w14:textId="77777777" w:rsidR="001A3990" w:rsidRPr="00422DD3" w:rsidRDefault="001A3990">
      <w:pPr>
        <w:rPr>
          <w:sz w:val="28"/>
          <w:szCs w:val="28"/>
        </w:rPr>
      </w:pPr>
    </w:p>
    <w:sectPr w:rsidR="001A3990" w:rsidRPr="00422DD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FE3226"/>
    <w:multiLevelType w:val="multilevel"/>
    <w:tmpl w:val="53122E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7E845E78"/>
    <w:multiLevelType w:val="multilevel"/>
    <w:tmpl w:val="FABCB1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49587595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610165820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2DD3"/>
    <w:rsid w:val="001A3990"/>
    <w:rsid w:val="00422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49F291"/>
  <w15:chartTrackingRefBased/>
  <w15:docId w15:val="{A0ACBBDB-80B6-437F-9231-944E68B37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22DD3"/>
    <w:rPr>
      <w:color w:val="0000FF"/>
      <w:u w:val="single"/>
    </w:rPr>
  </w:style>
  <w:style w:type="paragraph" w:customStyle="1" w:styleId="xxmsonormal">
    <w:name w:val="x_xmsonormal"/>
    <w:basedOn w:val="Normal"/>
    <w:rsid w:val="00422DD3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  <w:style w:type="character" w:customStyle="1" w:styleId="contentpasted4">
    <w:name w:val="contentpasted4"/>
    <w:basedOn w:val="DefaultParagraphFont"/>
    <w:rsid w:val="00422D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62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gbr01.safelinks.protection.outlook.com/?url=https%3A%2F%2Feu-west-1.protection.sophos.com%2F%3Fd%3Dmhra.gov.uk%26u%3DaHR0cHM6Ly93d3cuY2FzLm1ocmEuZ292LnVrL1ZpZXdBbmRBY2tub3dsZWRnbWVudC92aWV3QXR0YWNobWVudC5hc3B4P0F0dGFjaG1lbnRfaWQ9MTA0MTMy%26i%3DNWE2ZWY0ZDE5MGM3OGQxNzlkNzYwZjZk%26t%3DL3dZaTIrNWhUS1JKS2dKMmxPNlZCNEs2OUR6MkNRKzVWbjRVZlFOb2pTND0%3D%26h%3D2c5d75d46eab4347b828f6669a273cd1%26s%3DAVNPUEhUT0NFTkNSWVBUSVZkwEt7E8owl2b3fzLcr3LXE_iJxwR_yFamz8MgMRVO3A&amp;data=05%7C01%7Cfrimleyicb.collaborative.communications%40nhs.net%7C698791ae2f0748989f6708db50836187%7C37c354b285b047f5b22207b48d774ee3%7C0%7C0%7C638192297419391731%7CUnknown%7CTWFpbGZsb3d8eyJWIjoiMC4wLjAwMDAiLCJQIjoiV2luMzIiLCJBTiI6Ik1haWwiLCJXVCI6Mn0%3D%7C3000%7C%7C%7C&amp;sdata=Kdx2f%2F5O200nuow4mu67RVV%2FQNCOP7ET3GWVgd4tgVc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359</Words>
  <Characters>2048</Characters>
  <Application>Microsoft Office Word</Application>
  <DocSecurity>0</DocSecurity>
  <Lines>17</Lines>
  <Paragraphs>4</Paragraphs>
  <ScaleCrop>false</ScaleCrop>
  <Company/>
  <LinksUpToDate>false</LinksUpToDate>
  <CharactersWithSpaces>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2023-05-10T11:39:00Z</dcterms:created>
  <dcterms:modified xsi:type="dcterms:W3CDTF">2023-05-10T11:40:00Z</dcterms:modified>
</cp:coreProperties>
</file>